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5B60A" w14:textId="3BD5A13C" w:rsidR="00552164" w:rsidRDefault="00833710" w:rsidP="000F28A4">
      <w:pPr>
        <w:pStyle w:val="Header"/>
        <w:rPr>
          <w:rFonts w:ascii="Arial" w:hAnsi="Arial" w:cs="Arial"/>
          <w:b/>
          <w:sz w:val="36"/>
          <w:szCs w:val="36"/>
        </w:rPr>
      </w:pPr>
      <w:r w:rsidRPr="001264FF">
        <w:rPr>
          <w:rFonts w:ascii="Arial" w:hAnsi="Arial" w:cs="Arial"/>
          <w:b/>
          <w:noProof/>
          <w:sz w:val="32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30B83C7B" wp14:editId="788A9EC4">
            <wp:simplePos x="0" y="0"/>
            <wp:positionH relativeFrom="margin">
              <wp:posOffset>4233407</wp:posOffset>
            </wp:positionH>
            <wp:positionV relativeFrom="paragraph">
              <wp:posOffset>84455</wp:posOffset>
            </wp:positionV>
            <wp:extent cx="2216150" cy="1672590"/>
            <wp:effectExtent l="0" t="0" r="0" b="3810"/>
            <wp:wrapTight wrapText="bothSides">
              <wp:wrapPolygon edited="0">
                <wp:start x="0" y="0"/>
                <wp:lineTo x="0" y="21403"/>
                <wp:lineTo x="21352" y="21403"/>
                <wp:lineTo x="21352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746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CD56C" w14:textId="73702372" w:rsidR="000F28A4" w:rsidRPr="00D24E3C" w:rsidRDefault="00CC15A7" w:rsidP="000F28A4">
      <w:pPr>
        <w:pStyle w:val="Head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Group Leader</w:t>
      </w:r>
      <w:r w:rsidR="000F28A4" w:rsidRPr="00D24E3C">
        <w:rPr>
          <w:rFonts w:ascii="Arial" w:hAnsi="Arial" w:cs="Arial"/>
          <w:b/>
          <w:sz w:val="36"/>
          <w:szCs w:val="36"/>
        </w:rPr>
        <w:t xml:space="preserve"> Notes</w:t>
      </w:r>
    </w:p>
    <w:p w14:paraId="66445D7C" w14:textId="3660DAB4" w:rsidR="003F125A" w:rsidRPr="00D24E3C" w:rsidRDefault="00EC1E50" w:rsidP="000F28A4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Vital Voters</w:t>
      </w:r>
      <w:r w:rsidR="003F125A" w:rsidRPr="00D24E3C">
        <w:rPr>
          <w:rFonts w:ascii="Arial" w:hAnsi="Arial" w:cs="Arial"/>
          <w:b/>
          <w:sz w:val="36"/>
          <w:szCs w:val="36"/>
        </w:rPr>
        <w:t>:</w:t>
      </w:r>
      <w:r w:rsidR="00A172E8" w:rsidRPr="00D24E3C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i/>
          <w:sz w:val="36"/>
          <w:szCs w:val="36"/>
        </w:rPr>
        <w:t>Your Voice Counts</w:t>
      </w:r>
    </w:p>
    <w:p w14:paraId="67C3424C" w14:textId="4CA62C90" w:rsidR="003F125A" w:rsidRPr="009B1DAB" w:rsidRDefault="00841C92" w:rsidP="00EC1E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1DAB">
        <w:rPr>
          <w:rFonts w:ascii="Arial" w:hAnsi="Arial" w:cs="Arial"/>
          <w:b/>
          <w:sz w:val="24"/>
          <w:szCs w:val="24"/>
        </w:rPr>
        <w:t xml:space="preserve">Summary </w:t>
      </w:r>
      <w:r w:rsidR="003F125A" w:rsidRPr="009B1DAB">
        <w:rPr>
          <w:rFonts w:ascii="Arial" w:hAnsi="Arial" w:cs="Arial"/>
          <w:b/>
          <w:sz w:val="24"/>
          <w:szCs w:val="24"/>
        </w:rPr>
        <w:br/>
      </w:r>
      <w:r w:rsidR="00EC1E50" w:rsidRPr="009B1DAB">
        <w:rPr>
          <w:rFonts w:ascii="Arial" w:hAnsi="Arial" w:cs="Arial"/>
          <w:sz w:val="24"/>
          <w:szCs w:val="24"/>
        </w:rPr>
        <w:t xml:space="preserve">The history of democracy is dotted not only with tales of struggle and inequality but also with the actions that ordinary people have taken to make the world a fairer place. </w:t>
      </w:r>
      <w:r w:rsidR="00BA5B8F">
        <w:rPr>
          <w:rFonts w:ascii="Arial" w:hAnsi="Arial" w:cs="Arial"/>
          <w:sz w:val="24"/>
          <w:szCs w:val="24"/>
        </w:rPr>
        <w:t xml:space="preserve"> </w:t>
      </w:r>
      <w:r w:rsidR="00EC1E50" w:rsidRPr="009B1DAB">
        <w:rPr>
          <w:rFonts w:ascii="Arial" w:hAnsi="Arial" w:cs="Arial"/>
          <w:sz w:val="24"/>
          <w:szCs w:val="24"/>
        </w:rPr>
        <w:t xml:space="preserve">After exploring our exhibitions, young people are invited to take action on an issue that matters to them by filming their own campaign video. </w:t>
      </w:r>
      <w:r w:rsidR="00BA5B8F">
        <w:rPr>
          <w:rFonts w:ascii="Arial" w:hAnsi="Arial" w:cs="Arial"/>
          <w:sz w:val="24"/>
          <w:szCs w:val="24"/>
        </w:rPr>
        <w:t xml:space="preserve"> </w:t>
      </w:r>
      <w:r w:rsidR="00EC1E50" w:rsidRPr="009B1DAB">
        <w:rPr>
          <w:rFonts w:ascii="Arial" w:hAnsi="Arial" w:cs="Arial"/>
          <w:sz w:val="24"/>
          <w:szCs w:val="24"/>
        </w:rPr>
        <w:t xml:space="preserve">They learn about what it takes to make an effective campaign video before producing their own short films to be uploaded on </w:t>
      </w:r>
      <w:r w:rsidR="00BA5B8F">
        <w:rPr>
          <w:rFonts w:ascii="Arial" w:hAnsi="Arial" w:cs="Arial"/>
          <w:sz w:val="24"/>
          <w:szCs w:val="24"/>
        </w:rPr>
        <w:t>People’s History Museum’s (</w:t>
      </w:r>
      <w:r w:rsidR="009B1DAB" w:rsidRPr="009B1DAB">
        <w:rPr>
          <w:rFonts w:ascii="Arial" w:hAnsi="Arial" w:cs="Arial"/>
          <w:sz w:val="24"/>
          <w:szCs w:val="24"/>
        </w:rPr>
        <w:t>PHM</w:t>
      </w:r>
      <w:r w:rsidR="00BA5B8F">
        <w:rPr>
          <w:rFonts w:ascii="Arial" w:hAnsi="Arial" w:cs="Arial"/>
          <w:sz w:val="24"/>
          <w:szCs w:val="24"/>
        </w:rPr>
        <w:t>)</w:t>
      </w:r>
      <w:r w:rsidR="00EC1E50" w:rsidRPr="009B1DAB">
        <w:rPr>
          <w:rFonts w:ascii="Arial" w:hAnsi="Arial" w:cs="Arial"/>
          <w:sz w:val="24"/>
          <w:szCs w:val="24"/>
        </w:rPr>
        <w:t xml:space="preserve"> website as part of our Vital Voters project.</w:t>
      </w:r>
    </w:p>
    <w:p w14:paraId="3ABECD23" w14:textId="77777777" w:rsidR="00DA7BB6" w:rsidRPr="009B1DAB" w:rsidRDefault="00DA7BB6" w:rsidP="00DA7B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D35F29" w14:textId="77777777" w:rsidR="00D24E3C" w:rsidRPr="009B1DAB" w:rsidRDefault="00D24E3C" w:rsidP="00D24E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1DAB">
        <w:rPr>
          <w:rFonts w:ascii="Arial" w:hAnsi="Arial" w:cs="Arial"/>
          <w:b/>
          <w:sz w:val="24"/>
          <w:szCs w:val="24"/>
        </w:rPr>
        <w:t>Suitable for</w:t>
      </w:r>
    </w:p>
    <w:p w14:paraId="6FF683E7" w14:textId="190489A7" w:rsidR="00D24E3C" w:rsidRPr="009B1DAB" w:rsidRDefault="00EC1E50" w:rsidP="00D24E3C">
      <w:pPr>
        <w:spacing w:after="0" w:line="240" w:lineRule="auto"/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  <w:r w:rsidRPr="009B1DAB">
        <w:rPr>
          <w:rFonts w:ascii="Arial" w:hAnsi="Arial" w:cs="Arial"/>
          <w:color w:val="0B0C0C"/>
          <w:sz w:val="24"/>
          <w:szCs w:val="24"/>
          <w:shd w:val="clear" w:color="auto" w:fill="FFFFFF"/>
        </w:rPr>
        <w:t>Year 5</w:t>
      </w:r>
      <w:r w:rsidR="005463CD" w:rsidRPr="009B1DAB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to </w:t>
      </w:r>
      <w:r w:rsidRPr="009B1DAB">
        <w:rPr>
          <w:rFonts w:ascii="Arial" w:hAnsi="Arial" w:cs="Arial"/>
          <w:color w:val="0B0C0C"/>
          <w:sz w:val="24"/>
          <w:szCs w:val="24"/>
          <w:shd w:val="clear" w:color="auto" w:fill="FFFFFF"/>
        </w:rPr>
        <w:t>Year 11</w:t>
      </w:r>
    </w:p>
    <w:p w14:paraId="5F2F3737" w14:textId="77777777" w:rsidR="00D24E3C" w:rsidRPr="009B1DAB" w:rsidRDefault="00D24E3C" w:rsidP="00D24E3C">
      <w:pPr>
        <w:spacing w:after="0" w:line="240" w:lineRule="auto"/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</w:p>
    <w:p w14:paraId="31663463" w14:textId="1854A667" w:rsidR="0084106C" w:rsidRPr="009B1DAB" w:rsidRDefault="009E5685" w:rsidP="00EC1E50">
      <w:pPr>
        <w:spacing w:after="0" w:line="240" w:lineRule="auto"/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  <w:r w:rsidRPr="009B1DAB">
        <w:rPr>
          <w:rFonts w:ascii="Arial" w:hAnsi="Arial" w:cs="Arial"/>
          <w:b/>
          <w:color w:val="0B0C0C"/>
          <w:sz w:val="24"/>
          <w:szCs w:val="24"/>
          <w:shd w:val="clear" w:color="auto" w:fill="FFFFFF"/>
        </w:rPr>
        <w:t>National Curriculum l</w:t>
      </w:r>
      <w:r w:rsidR="0084106C" w:rsidRPr="009B1DAB">
        <w:rPr>
          <w:rFonts w:ascii="Arial" w:hAnsi="Arial" w:cs="Arial"/>
          <w:b/>
          <w:color w:val="0B0C0C"/>
          <w:sz w:val="24"/>
          <w:szCs w:val="24"/>
          <w:shd w:val="clear" w:color="auto" w:fill="FFFFFF"/>
        </w:rPr>
        <w:t>inks</w:t>
      </w:r>
      <w:r w:rsidR="0084106C" w:rsidRPr="009B1DAB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="0084106C" w:rsidRPr="009B1DAB">
        <w:rPr>
          <w:rFonts w:ascii="Arial" w:hAnsi="Arial" w:cs="Arial"/>
          <w:color w:val="0B0C0C"/>
          <w:sz w:val="24"/>
          <w:szCs w:val="24"/>
          <w:shd w:val="clear" w:color="auto" w:fill="FFFFFF"/>
        </w:rPr>
        <w:br/>
      </w:r>
      <w:r w:rsidR="00EC1E50" w:rsidRPr="009B1DAB">
        <w:rPr>
          <w:rFonts w:ascii="Arial" w:hAnsi="Arial" w:cs="Arial"/>
          <w:color w:val="0B0C0C"/>
          <w:sz w:val="24"/>
          <w:szCs w:val="24"/>
          <w:shd w:val="clear" w:color="auto" w:fill="FFFFFF"/>
        </w:rPr>
        <w:t>Democracy, government and the rights and responsibilities of citizens.</w:t>
      </w:r>
    </w:p>
    <w:p w14:paraId="38F49A06" w14:textId="77777777" w:rsidR="00D24E3C" w:rsidRPr="009B1DAB" w:rsidRDefault="00D24E3C" w:rsidP="00D24E3C">
      <w:pPr>
        <w:spacing w:after="0" w:line="240" w:lineRule="auto"/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</w:p>
    <w:p w14:paraId="1AC5ACC7" w14:textId="77777777" w:rsidR="0084106C" w:rsidRPr="009B1DAB" w:rsidRDefault="00E34261" w:rsidP="000F28A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1DAB">
        <w:rPr>
          <w:rFonts w:ascii="Arial" w:hAnsi="Arial" w:cs="Arial"/>
          <w:b/>
          <w:sz w:val="24"/>
          <w:szCs w:val="24"/>
        </w:rPr>
        <w:t xml:space="preserve">Session itinerary </w:t>
      </w:r>
    </w:p>
    <w:p w14:paraId="2C82048B" w14:textId="7807F2DC" w:rsidR="0084106C" w:rsidRPr="009B1DAB" w:rsidRDefault="0084106C" w:rsidP="000F28A4">
      <w:pPr>
        <w:spacing w:line="240" w:lineRule="auto"/>
        <w:rPr>
          <w:rFonts w:ascii="Arial" w:hAnsi="Arial" w:cs="Arial"/>
          <w:sz w:val="24"/>
          <w:szCs w:val="24"/>
        </w:rPr>
      </w:pPr>
      <w:r w:rsidRPr="009B1DAB">
        <w:rPr>
          <w:rFonts w:ascii="Arial" w:hAnsi="Arial" w:cs="Arial"/>
          <w:sz w:val="24"/>
          <w:szCs w:val="24"/>
        </w:rPr>
        <w:t xml:space="preserve">We recommend </w:t>
      </w:r>
      <w:r w:rsidR="009474E6" w:rsidRPr="009B1DAB">
        <w:rPr>
          <w:rFonts w:ascii="Arial" w:hAnsi="Arial" w:cs="Arial"/>
          <w:sz w:val="24"/>
          <w:szCs w:val="24"/>
        </w:rPr>
        <w:t xml:space="preserve">using </w:t>
      </w:r>
      <w:r w:rsidR="00580BD4">
        <w:rPr>
          <w:rFonts w:ascii="Arial" w:hAnsi="Arial" w:cs="Arial"/>
          <w:sz w:val="24"/>
          <w:szCs w:val="24"/>
        </w:rPr>
        <w:t xml:space="preserve">PHM’s </w:t>
      </w:r>
      <w:hyperlink r:id="rId8" w:history="1">
        <w:r w:rsidR="00580BD4" w:rsidRPr="00580BD4">
          <w:rPr>
            <w:rStyle w:val="Hyperlink"/>
            <w:rFonts w:ascii="Arial" w:hAnsi="Arial" w:cs="Arial"/>
            <w:sz w:val="24"/>
            <w:szCs w:val="24"/>
          </w:rPr>
          <w:t>Your Voice Counts</w:t>
        </w:r>
      </w:hyperlink>
      <w:bookmarkStart w:id="0" w:name="_GoBack"/>
      <w:bookmarkEnd w:id="0"/>
      <w:r w:rsidR="00EC1E50" w:rsidRPr="009B1DAB">
        <w:rPr>
          <w:rFonts w:ascii="Arial" w:hAnsi="Arial" w:cs="Arial"/>
          <w:color w:val="FF0000"/>
          <w:sz w:val="24"/>
          <w:szCs w:val="24"/>
        </w:rPr>
        <w:t xml:space="preserve"> </w:t>
      </w:r>
      <w:r w:rsidR="00EC1E50" w:rsidRPr="009B1DAB">
        <w:rPr>
          <w:rFonts w:ascii="Arial" w:hAnsi="Arial" w:cs="Arial"/>
          <w:sz w:val="24"/>
          <w:szCs w:val="24"/>
        </w:rPr>
        <w:t>presentation</w:t>
      </w:r>
      <w:r w:rsidR="009474E6" w:rsidRPr="009B1DAB">
        <w:rPr>
          <w:rFonts w:ascii="Arial" w:hAnsi="Arial" w:cs="Arial"/>
          <w:sz w:val="24"/>
          <w:szCs w:val="24"/>
        </w:rPr>
        <w:t xml:space="preserve"> to prepare</w:t>
      </w:r>
      <w:r w:rsidR="00552164" w:rsidRPr="009B1DAB">
        <w:rPr>
          <w:rFonts w:ascii="Arial" w:hAnsi="Arial" w:cs="Arial"/>
          <w:sz w:val="24"/>
          <w:szCs w:val="24"/>
        </w:rPr>
        <w:t xml:space="preserve"> </w:t>
      </w:r>
      <w:r w:rsidR="009474E6" w:rsidRPr="009B1DAB">
        <w:rPr>
          <w:rFonts w:ascii="Arial" w:hAnsi="Arial" w:cs="Arial"/>
          <w:sz w:val="24"/>
          <w:szCs w:val="24"/>
        </w:rPr>
        <w:t xml:space="preserve">your group for the </w:t>
      </w:r>
      <w:r w:rsidR="00EC1E50" w:rsidRPr="009B1DAB">
        <w:rPr>
          <w:rFonts w:ascii="Arial" w:hAnsi="Arial" w:cs="Arial"/>
          <w:sz w:val="24"/>
          <w:szCs w:val="24"/>
        </w:rPr>
        <w:t>workshop</w:t>
      </w:r>
      <w:r w:rsidR="0005488E" w:rsidRPr="009B1DAB">
        <w:rPr>
          <w:rFonts w:ascii="Arial" w:hAnsi="Arial" w:cs="Arial"/>
          <w:sz w:val="24"/>
          <w:szCs w:val="24"/>
        </w:rPr>
        <w:t>.</w:t>
      </w:r>
    </w:p>
    <w:p w14:paraId="3A58729D" w14:textId="6B496B59" w:rsidR="00EC1E50" w:rsidRPr="009B1DAB" w:rsidRDefault="00BA5B8F" w:rsidP="0083371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Arrival at museum.  </w:t>
      </w:r>
      <w:r w:rsidR="00EC1E50" w:rsidRPr="009B1DAB">
        <w:rPr>
          <w:rFonts w:ascii="Arial" w:hAnsi="Arial" w:cs="Arial"/>
          <w:sz w:val="24"/>
          <w:szCs w:val="24"/>
        </w:rPr>
        <w:t>Self-guided tour of galleries looking at examples of ca</w:t>
      </w:r>
      <w:r>
        <w:rPr>
          <w:rFonts w:ascii="Arial" w:hAnsi="Arial" w:cs="Arial"/>
          <w:sz w:val="24"/>
          <w:szCs w:val="24"/>
        </w:rPr>
        <w:t xml:space="preserve">mpaigns and active citizenship.  </w:t>
      </w:r>
      <w:r w:rsidR="00EC1E50" w:rsidRPr="009B1DAB">
        <w:rPr>
          <w:rFonts w:ascii="Arial" w:hAnsi="Arial" w:cs="Arial"/>
          <w:sz w:val="24"/>
          <w:szCs w:val="24"/>
        </w:rPr>
        <w:t xml:space="preserve">A </w:t>
      </w:r>
      <w:r w:rsidR="00EC1E50" w:rsidRPr="00433938">
        <w:rPr>
          <w:rFonts w:ascii="Arial" w:hAnsi="Arial" w:cs="Arial"/>
          <w:sz w:val="24"/>
          <w:szCs w:val="24"/>
        </w:rPr>
        <w:t xml:space="preserve">quiz sheet </w:t>
      </w:r>
      <w:r w:rsidR="00EC1E50" w:rsidRPr="009B1DAB">
        <w:rPr>
          <w:rFonts w:ascii="Arial" w:hAnsi="Arial" w:cs="Arial"/>
          <w:sz w:val="24"/>
          <w:szCs w:val="24"/>
        </w:rPr>
        <w:t xml:space="preserve">has been prepared to focus young people’s exploration of the galleries. </w:t>
      </w:r>
    </w:p>
    <w:p w14:paraId="6E31D091" w14:textId="48816EAB" w:rsidR="00EC1E50" w:rsidRPr="009B1DAB" w:rsidRDefault="00EC1E50" w:rsidP="0083371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1DAB">
        <w:rPr>
          <w:rFonts w:ascii="Arial" w:hAnsi="Arial" w:cs="Arial"/>
          <w:sz w:val="24"/>
          <w:szCs w:val="24"/>
        </w:rPr>
        <w:t>Meet your facilitator a</w:t>
      </w:r>
      <w:r w:rsidR="00BA5B8F">
        <w:rPr>
          <w:rFonts w:ascii="Arial" w:hAnsi="Arial" w:cs="Arial"/>
          <w:sz w:val="24"/>
          <w:szCs w:val="24"/>
        </w:rPr>
        <w:t xml:space="preserve">nd move to the Learning Studio.  </w:t>
      </w:r>
      <w:r w:rsidRPr="009B1DAB">
        <w:rPr>
          <w:rFonts w:ascii="Arial" w:hAnsi="Arial" w:cs="Arial"/>
          <w:sz w:val="24"/>
          <w:szCs w:val="24"/>
        </w:rPr>
        <w:t>What makes an effective campaign video? Young people work in groups to watch examples of videos and identify what makes them successful before reporting back to class.</w:t>
      </w:r>
    </w:p>
    <w:p w14:paraId="081B3B39" w14:textId="79C983F1" w:rsidR="00EC1E50" w:rsidRPr="009B1DAB" w:rsidRDefault="00EC1E50" w:rsidP="0083371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1DAB">
        <w:rPr>
          <w:rFonts w:ascii="Arial" w:hAnsi="Arial" w:cs="Arial"/>
          <w:sz w:val="24"/>
          <w:szCs w:val="24"/>
        </w:rPr>
        <w:t xml:space="preserve">Explore what is meant by fake news and how campaigns can be used to bring about negative as well as positive change.  </w:t>
      </w:r>
    </w:p>
    <w:p w14:paraId="17BBA698" w14:textId="09C2CA7D" w:rsidR="00EC1E50" w:rsidRPr="009B1DAB" w:rsidRDefault="00EC1E50" w:rsidP="0083371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1DAB">
        <w:rPr>
          <w:rFonts w:ascii="Arial" w:hAnsi="Arial" w:cs="Arial"/>
          <w:sz w:val="24"/>
          <w:szCs w:val="24"/>
        </w:rPr>
        <w:t>Young people are given tips on how to get the most out of iMovie before working in their groups to storyboard their own campaign videos.</w:t>
      </w:r>
    </w:p>
    <w:p w14:paraId="5C290C06" w14:textId="287F8218" w:rsidR="00447015" w:rsidRPr="009B1DAB" w:rsidRDefault="00EC1E50" w:rsidP="0083371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1DAB">
        <w:rPr>
          <w:rFonts w:ascii="Arial" w:hAnsi="Arial" w:cs="Arial"/>
          <w:sz w:val="24"/>
          <w:szCs w:val="24"/>
        </w:rPr>
        <w:t>Young people film and edit their video adding titles, sound effects, clips and music</w:t>
      </w:r>
      <w:r w:rsidR="009B1DAB" w:rsidRPr="009B1DAB">
        <w:rPr>
          <w:rFonts w:ascii="Arial" w:hAnsi="Arial" w:cs="Arial"/>
          <w:sz w:val="24"/>
          <w:szCs w:val="24"/>
        </w:rPr>
        <w:t xml:space="preserve"> and</w:t>
      </w:r>
      <w:r w:rsidRPr="009B1DAB">
        <w:rPr>
          <w:rFonts w:ascii="Arial" w:hAnsi="Arial" w:cs="Arial"/>
          <w:sz w:val="24"/>
          <w:szCs w:val="24"/>
        </w:rPr>
        <w:t xml:space="preserve"> design a campaign logo. </w:t>
      </w:r>
      <w:r w:rsidR="00BA5B8F">
        <w:rPr>
          <w:rFonts w:ascii="Arial" w:hAnsi="Arial" w:cs="Arial"/>
          <w:sz w:val="24"/>
          <w:szCs w:val="24"/>
        </w:rPr>
        <w:t xml:space="preserve"> </w:t>
      </w:r>
      <w:r w:rsidR="009B1DAB" w:rsidRPr="009B1DAB">
        <w:rPr>
          <w:rFonts w:ascii="Arial" w:hAnsi="Arial" w:cs="Arial"/>
          <w:sz w:val="24"/>
          <w:szCs w:val="24"/>
        </w:rPr>
        <w:t xml:space="preserve">Review </w:t>
      </w:r>
      <w:r w:rsidRPr="009B1DAB">
        <w:rPr>
          <w:rFonts w:ascii="Arial" w:hAnsi="Arial" w:cs="Arial"/>
          <w:sz w:val="24"/>
          <w:szCs w:val="24"/>
        </w:rPr>
        <w:t>all films as a class and identify what worked well.</w:t>
      </w:r>
    </w:p>
    <w:p w14:paraId="1B60A269" w14:textId="77777777" w:rsidR="00EC1E50" w:rsidRPr="009B1DAB" w:rsidRDefault="00EC1E50" w:rsidP="00EC1E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857C41" w14:textId="5F3C5357" w:rsidR="00447015" w:rsidRPr="009B1DAB" w:rsidRDefault="00447015" w:rsidP="000F28A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1DAB">
        <w:rPr>
          <w:rFonts w:ascii="Arial" w:hAnsi="Arial" w:cs="Arial"/>
          <w:b/>
          <w:sz w:val="24"/>
          <w:szCs w:val="24"/>
        </w:rPr>
        <w:t>Post visit activity suggestion</w:t>
      </w:r>
    </w:p>
    <w:p w14:paraId="19FE7B2A" w14:textId="390847CE" w:rsidR="001264FF" w:rsidRPr="009B1DAB" w:rsidRDefault="001264FF" w:rsidP="0083371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1DAB">
        <w:rPr>
          <w:rFonts w:ascii="Arial" w:hAnsi="Arial" w:cs="Arial"/>
          <w:sz w:val="24"/>
          <w:szCs w:val="24"/>
        </w:rPr>
        <w:t>After the workshop, suitable videos will be uploaded and a</w:t>
      </w:r>
      <w:r w:rsidR="003E1823">
        <w:rPr>
          <w:rFonts w:ascii="Arial" w:hAnsi="Arial" w:cs="Arial"/>
          <w:sz w:val="24"/>
          <w:szCs w:val="24"/>
        </w:rPr>
        <w:t>vailable to view on PHM’s website.</w:t>
      </w:r>
    </w:p>
    <w:p w14:paraId="623F2B0A" w14:textId="443647D5" w:rsidR="001264FF" w:rsidRPr="009B1DAB" w:rsidRDefault="001264FF" w:rsidP="0083371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1DAB">
        <w:rPr>
          <w:rFonts w:ascii="Arial" w:hAnsi="Arial" w:cs="Arial"/>
          <w:sz w:val="24"/>
          <w:szCs w:val="24"/>
        </w:rPr>
        <w:t xml:space="preserve">It is important that the young people see the influence their voice has had. </w:t>
      </w:r>
      <w:r w:rsidR="00BA5B8F">
        <w:rPr>
          <w:rFonts w:ascii="Arial" w:hAnsi="Arial" w:cs="Arial"/>
          <w:sz w:val="24"/>
          <w:szCs w:val="24"/>
        </w:rPr>
        <w:t xml:space="preserve"> </w:t>
      </w:r>
      <w:r w:rsidRPr="009B1DAB">
        <w:rPr>
          <w:rFonts w:ascii="Arial" w:hAnsi="Arial" w:cs="Arial"/>
          <w:sz w:val="24"/>
          <w:szCs w:val="24"/>
        </w:rPr>
        <w:t xml:space="preserve">For this reason, we recommend that you show the completed videos to the rest of the school and arrange either a ballot for them to vote for their favourite video or petitions to sign to show their support of the individual campaigns. </w:t>
      </w:r>
      <w:r w:rsidR="00BA5B8F">
        <w:rPr>
          <w:rFonts w:ascii="Arial" w:hAnsi="Arial" w:cs="Arial"/>
          <w:sz w:val="24"/>
          <w:szCs w:val="24"/>
        </w:rPr>
        <w:t xml:space="preserve"> </w:t>
      </w:r>
      <w:r w:rsidRPr="009B1DAB">
        <w:rPr>
          <w:rFonts w:ascii="Arial" w:hAnsi="Arial" w:cs="Arial"/>
          <w:sz w:val="24"/>
          <w:szCs w:val="24"/>
        </w:rPr>
        <w:t>People’s History Museum would love for you to send any data from such activities to us as it will help evidence the wider impact of the Vital Voters project.</w:t>
      </w:r>
    </w:p>
    <w:p w14:paraId="45EC52D3" w14:textId="1073CBF3" w:rsidR="001264FF" w:rsidRPr="009B1DAB" w:rsidRDefault="001264FF" w:rsidP="001264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FE09AC" w14:textId="2DBF2F47" w:rsidR="003F125A" w:rsidRPr="009B1DAB" w:rsidRDefault="003E7176" w:rsidP="000F28A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1DAB">
        <w:rPr>
          <w:rFonts w:ascii="Arial" w:hAnsi="Arial" w:cs="Arial"/>
          <w:b/>
          <w:sz w:val="24"/>
          <w:szCs w:val="24"/>
        </w:rPr>
        <w:t>Objectives</w:t>
      </w:r>
    </w:p>
    <w:p w14:paraId="239BBD27" w14:textId="2FD0237B" w:rsidR="00833710" w:rsidRPr="009B1DAB" w:rsidRDefault="00833710" w:rsidP="00833710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9B1DAB">
        <w:rPr>
          <w:rFonts w:ascii="Arial" w:hAnsi="Arial" w:cs="Arial"/>
          <w:sz w:val="24"/>
          <w:szCs w:val="24"/>
        </w:rPr>
        <w:t xml:space="preserve">To explore how </w:t>
      </w:r>
      <w:proofErr w:type="gramStart"/>
      <w:r w:rsidRPr="009B1DAB">
        <w:rPr>
          <w:rFonts w:ascii="Arial" w:hAnsi="Arial" w:cs="Arial"/>
          <w:sz w:val="24"/>
          <w:szCs w:val="24"/>
        </w:rPr>
        <w:t>campaigns</w:t>
      </w:r>
      <w:proofErr w:type="gramEnd"/>
      <w:r w:rsidRPr="009B1DAB">
        <w:rPr>
          <w:rFonts w:ascii="Arial" w:hAnsi="Arial" w:cs="Arial"/>
          <w:sz w:val="24"/>
          <w:szCs w:val="24"/>
        </w:rPr>
        <w:t xml:space="preserve"> use persuasive techniques to inspire people to take action. </w:t>
      </w:r>
    </w:p>
    <w:p w14:paraId="28B4438E" w14:textId="592FCADB" w:rsidR="00833710" w:rsidRPr="009B1DAB" w:rsidRDefault="00833710" w:rsidP="00833710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9B1DAB">
        <w:rPr>
          <w:rFonts w:ascii="Arial" w:hAnsi="Arial" w:cs="Arial"/>
          <w:sz w:val="24"/>
          <w:szCs w:val="24"/>
        </w:rPr>
        <w:t>To consider how campaigns can be used for negative purposes as well as good.</w:t>
      </w:r>
    </w:p>
    <w:p w14:paraId="269075E1" w14:textId="13260C2C" w:rsidR="00833710" w:rsidRPr="009B1DAB" w:rsidRDefault="00833710" w:rsidP="00833710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9B1DAB">
        <w:rPr>
          <w:rFonts w:ascii="Arial" w:hAnsi="Arial" w:cs="Arial"/>
          <w:sz w:val="24"/>
          <w:szCs w:val="24"/>
        </w:rPr>
        <w:t>To develop creative and digital skills.</w:t>
      </w:r>
    </w:p>
    <w:p w14:paraId="40AC6555" w14:textId="35ADA2E4" w:rsidR="003E7176" w:rsidRPr="009B1DAB" w:rsidRDefault="009B1DAB" w:rsidP="00833710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9B1DA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AE225CD" wp14:editId="34F4FC56">
            <wp:simplePos x="0" y="0"/>
            <wp:positionH relativeFrom="margin">
              <wp:posOffset>5048885</wp:posOffset>
            </wp:positionH>
            <wp:positionV relativeFrom="paragraph">
              <wp:posOffset>239533</wp:posOffset>
            </wp:positionV>
            <wp:extent cx="1670649" cy="609600"/>
            <wp:effectExtent l="0" t="0" r="6350" b="0"/>
            <wp:wrapNone/>
            <wp:docPr id="2" name="Picture 2" descr="Artsmark @ People's History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mark @ People's History Muse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4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710" w:rsidRPr="009B1DAB">
        <w:rPr>
          <w:rFonts w:ascii="Arial" w:hAnsi="Arial" w:cs="Arial"/>
          <w:sz w:val="24"/>
          <w:szCs w:val="24"/>
        </w:rPr>
        <w:t>To increase young people’s sense that their voice and opinion counts.</w:t>
      </w:r>
      <w:r w:rsidR="003E7176" w:rsidRPr="009B1DAB">
        <w:rPr>
          <w:rFonts w:ascii="Arial" w:hAnsi="Arial" w:cs="Arial"/>
          <w:sz w:val="24"/>
          <w:szCs w:val="24"/>
        </w:rPr>
        <w:t xml:space="preserve"> </w:t>
      </w:r>
    </w:p>
    <w:sectPr w:rsidR="003E7176" w:rsidRPr="009B1DAB" w:rsidSect="00552164"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A79AE" w14:textId="77777777" w:rsidR="00F25766" w:rsidRDefault="00F25766" w:rsidP="00A172E8">
      <w:pPr>
        <w:spacing w:after="0" w:line="240" w:lineRule="auto"/>
      </w:pPr>
      <w:r>
        <w:separator/>
      </w:r>
    </w:p>
  </w:endnote>
  <w:endnote w:type="continuationSeparator" w:id="0">
    <w:p w14:paraId="6E4A27F6" w14:textId="77777777" w:rsidR="00F25766" w:rsidRDefault="00F25766" w:rsidP="00A1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59EEC" w14:textId="77777777" w:rsidR="00A53DD7" w:rsidRPr="000F28A4" w:rsidRDefault="00A53DD7" w:rsidP="000F28A4">
    <w:pPr>
      <w:pStyle w:val="Footer"/>
      <w:rPr>
        <w:rFonts w:ascii="Arial" w:hAnsi="Arial" w:cs="Arial"/>
        <w:sz w:val="18"/>
        <w:szCs w:val="18"/>
      </w:rPr>
    </w:pPr>
    <w:r w:rsidRPr="000F28A4">
      <w:rPr>
        <w:rFonts w:ascii="Arial" w:hAnsi="Arial" w:cs="Arial"/>
        <w:sz w:val="18"/>
        <w:szCs w:val="18"/>
      </w:rPr>
      <w:t>People’s History Museum, Left Bank, Sp</w:t>
    </w:r>
    <w:r w:rsidR="000F28A4" w:rsidRPr="000F28A4">
      <w:rPr>
        <w:rFonts w:ascii="Arial" w:hAnsi="Arial" w:cs="Arial"/>
        <w:sz w:val="18"/>
        <w:szCs w:val="18"/>
      </w:rPr>
      <w:t>inningfields, Manchester</w:t>
    </w:r>
    <w:r w:rsidRPr="000F28A4">
      <w:rPr>
        <w:rFonts w:ascii="Arial" w:hAnsi="Arial" w:cs="Arial"/>
        <w:sz w:val="18"/>
        <w:szCs w:val="18"/>
      </w:rPr>
      <w:t xml:space="preserve"> M3 3ER</w:t>
    </w:r>
  </w:p>
  <w:p w14:paraId="1C9EB4E1" w14:textId="08E4868B" w:rsidR="00A53DD7" w:rsidRPr="000F28A4" w:rsidRDefault="000F28A4" w:rsidP="000F28A4">
    <w:pPr>
      <w:pStyle w:val="Footer"/>
      <w:rPr>
        <w:rFonts w:ascii="Arial" w:hAnsi="Arial" w:cs="Arial"/>
        <w:sz w:val="18"/>
        <w:szCs w:val="18"/>
      </w:rPr>
    </w:pPr>
    <w:r w:rsidRPr="000F28A4">
      <w:rPr>
        <w:rFonts w:ascii="Arial" w:hAnsi="Arial" w:cs="Arial"/>
        <w:sz w:val="18"/>
        <w:szCs w:val="18"/>
      </w:rPr>
      <w:t>0161 838 9190 |</w:t>
    </w:r>
    <w:r w:rsidR="00A53DD7" w:rsidRPr="000F28A4">
      <w:rPr>
        <w:rFonts w:ascii="Arial" w:hAnsi="Arial" w:cs="Arial"/>
        <w:sz w:val="18"/>
        <w:szCs w:val="18"/>
      </w:rPr>
      <w:t xml:space="preserve"> learning@phm.org.uk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C799D" w14:textId="77777777" w:rsidR="00F25766" w:rsidRDefault="00F25766" w:rsidP="00A172E8">
      <w:pPr>
        <w:spacing w:after="0" w:line="240" w:lineRule="auto"/>
      </w:pPr>
      <w:r>
        <w:separator/>
      </w:r>
    </w:p>
  </w:footnote>
  <w:footnote w:type="continuationSeparator" w:id="0">
    <w:p w14:paraId="46030A51" w14:textId="77777777" w:rsidR="00F25766" w:rsidRDefault="00F25766" w:rsidP="00A17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8B2"/>
    <w:multiLevelType w:val="hybridMultilevel"/>
    <w:tmpl w:val="ACBAE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4104"/>
    <w:multiLevelType w:val="hybridMultilevel"/>
    <w:tmpl w:val="F238E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51D4"/>
    <w:multiLevelType w:val="hybridMultilevel"/>
    <w:tmpl w:val="5978C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10271"/>
    <w:multiLevelType w:val="hybridMultilevel"/>
    <w:tmpl w:val="3D7E5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A418D"/>
    <w:multiLevelType w:val="hybridMultilevel"/>
    <w:tmpl w:val="3856B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2286"/>
    <w:multiLevelType w:val="hybridMultilevel"/>
    <w:tmpl w:val="AC328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F52C2"/>
    <w:multiLevelType w:val="hybridMultilevel"/>
    <w:tmpl w:val="69CE6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75300"/>
    <w:multiLevelType w:val="hybridMultilevel"/>
    <w:tmpl w:val="020AA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80EC7"/>
    <w:multiLevelType w:val="hybridMultilevel"/>
    <w:tmpl w:val="588A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91F2F"/>
    <w:multiLevelType w:val="hybridMultilevel"/>
    <w:tmpl w:val="26282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75AD8"/>
    <w:multiLevelType w:val="multilevel"/>
    <w:tmpl w:val="C64E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F6"/>
    <w:rsid w:val="0005488E"/>
    <w:rsid w:val="0005638C"/>
    <w:rsid w:val="000A51CF"/>
    <w:rsid w:val="000F28A4"/>
    <w:rsid w:val="001264FF"/>
    <w:rsid w:val="0013543D"/>
    <w:rsid w:val="001618CF"/>
    <w:rsid w:val="0026747E"/>
    <w:rsid w:val="00337D03"/>
    <w:rsid w:val="00357CFC"/>
    <w:rsid w:val="003860EF"/>
    <w:rsid w:val="003D49D1"/>
    <w:rsid w:val="003E1823"/>
    <w:rsid w:val="003E7176"/>
    <w:rsid w:val="003F125A"/>
    <w:rsid w:val="00433938"/>
    <w:rsid w:val="00447015"/>
    <w:rsid w:val="005463CD"/>
    <w:rsid w:val="00552164"/>
    <w:rsid w:val="005563EA"/>
    <w:rsid w:val="00580BD4"/>
    <w:rsid w:val="006506B9"/>
    <w:rsid w:val="006631E0"/>
    <w:rsid w:val="006676DF"/>
    <w:rsid w:val="00684665"/>
    <w:rsid w:val="006B3E64"/>
    <w:rsid w:val="006C2015"/>
    <w:rsid w:val="007B120B"/>
    <w:rsid w:val="007B3669"/>
    <w:rsid w:val="007C165A"/>
    <w:rsid w:val="007C64F5"/>
    <w:rsid w:val="007E51DB"/>
    <w:rsid w:val="00833710"/>
    <w:rsid w:val="0084106C"/>
    <w:rsid w:val="00841C92"/>
    <w:rsid w:val="00854F4F"/>
    <w:rsid w:val="008A3DB9"/>
    <w:rsid w:val="008F3520"/>
    <w:rsid w:val="009474E6"/>
    <w:rsid w:val="0099589F"/>
    <w:rsid w:val="009B1DAB"/>
    <w:rsid w:val="009E5685"/>
    <w:rsid w:val="00A172E8"/>
    <w:rsid w:val="00A53DD7"/>
    <w:rsid w:val="00A64ADD"/>
    <w:rsid w:val="00AE2668"/>
    <w:rsid w:val="00B00C57"/>
    <w:rsid w:val="00B32046"/>
    <w:rsid w:val="00BA5B8F"/>
    <w:rsid w:val="00CC15A7"/>
    <w:rsid w:val="00D24E3C"/>
    <w:rsid w:val="00D33855"/>
    <w:rsid w:val="00D760BC"/>
    <w:rsid w:val="00DA7BB6"/>
    <w:rsid w:val="00DC552D"/>
    <w:rsid w:val="00E02778"/>
    <w:rsid w:val="00E34261"/>
    <w:rsid w:val="00EC1E50"/>
    <w:rsid w:val="00EE0232"/>
    <w:rsid w:val="00EE16BF"/>
    <w:rsid w:val="00F25766"/>
    <w:rsid w:val="00F46E51"/>
    <w:rsid w:val="00F667F6"/>
    <w:rsid w:val="00F818D1"/>
    <w:rsid w:val="00FC68AF"/>
    <w:rsid w:val="00FD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strokecolor="none"/>
    </o:shapedefaults>
    <o:shapelayout v:ext="edit">
      <o:idmap v:ext="edit" data="1"/>
    </o:shapelayout>
  </w:shapeDefaults>
  <w:decimalSymbol w:val="."/>
  <w:listSeparator w:val=","/>
  <w14:docId w14:val="207EBC78"/>
  <w15:docId w15:val="{E9BF4C6A-7C38-4323-BDA2-E7F4BC43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38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7C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2E8"/>
  </w:style>
  <w:style w:type="paragraph" w:styleId="Footer">
    <w:name w:val="footer"/>
    <w:basedOn w:val="Normal"/>
    <w:link w:val="FooterChar"/>
    <w:uiPriority w:val="99"/>
    <w:unhideWhenUsed/>
    <w:rsid w:val="00A17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2E8"/>
  </w:style>
  <w:style w:type="paragraph" w:styleId="NoSpacing">
    <w:name w:val="No Spacing"/>
    <w:uiPriority w:val="1"/>
    <w:qFormat/>
    <w:rsid w:val="00B32046"/>
    <w:pPr>
      <w:spacing w:after="0" w:line="240" w:lineRule="auto"/>
    </w:pPr>
    <w:rPr>
      <w:rFonts w:ascii="Avenir 55" w:eastAsia="Calibri" w:hAnsi="Avenir 55" w:cs="Times New Roman"/>
    </w:rPr>
  </w:style>
  <w:style w:type="table" w:styleId="TableGrid">
    <w:name w:val="Table Grid"/>
    <w:basedOn w:val="TableNormal"/>
    <w:uiPriority w:val="59"/>
    <w:rsid w:val="006C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16B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6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6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m.org.uk/wp-content/uploads/2020/02/Group-Leader-Notes.-Vital-Voters-Your-Voice-Counts.p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learning</dc:creator>
  <cp:lastModifiedBy>Paula Hope</cp:lastModifiedBy>
  <cp:revision>2</cp:revision>
  <cp:lastPrinted>2020-02-24T12:51:00Z</cp:lastPrinted>
  <dcterms:created xsi:type="dcterms:W3CDTF">2020-02-24T14:56:00Z</dcterms:created>
  <dcterms:modified xsi:type="dcterms:W3CDTF">2020-02-24T14:56:00Z</dcterms:modified>
</cp:coreProperties>
</file>