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2CC" w:themeColor="accent4" w:themeTint="33"/>
  <w:body>
    <w:p w14:paraId="511B3125" w14:textId="1BF10D35" w:rsidR="00111FC0" w:rsidRPr="00111FC0" w:rsidRDefault="00111FC0" w:rsidP="00111FC0">
      <w:pPr>
        <w:rPr>
          <w:rFonts w:ascii="Arial" w:eastAsia="Arial" w:hAnsi="Arial" w:cs="Arial"/>
          <w:b/>
          <w:bCs/>
          <w:sz w:val="44"/>
          <w:szCs w:val="28"/>
        </w:rPr>
      </w:pPr>
      <w:bookmarkStart w:id="0" w:name="_Hlk119258132"/>
      <w:r w:rsidRPr="00111FC0">
        <w:rPr>
          <w:rFonts w:ascii="Arial" w:eastAsia="Arial" w:hAnsi="Arial" w:cs="Arial"/>
          <w:b/>
          <w:bCs/>
          <w:sz w:val="44"/>
          <w:szCs w:val="28"/>
        </w:rPr>
        <w:t>Large Print guide</w:t>
      </w:r>
      <w:r w:rsidR="00114EE9">
        <w:rPr>
          <w:rFonts w:ascii="Arial" w:eastAsia="Arial" w:hAnsi="Arial" w:cs="Arial"/>
          <w:b/>
          <w:bCs/>
          <w:sz w:val="44"/>
          <w:szCs w:val="28"/>
        </w:rPr>
        <w:t xml:space="preserve"> </w:t>
      </w:r>
      <w:r w:rsidR="00335847">
        <w:rPr>
          <w:rFonts w:ascii="Arial" w:eastAsia="Arial" w:hAnsi="Arial" w:cs="Arial"/>
          <w:b/>
          <w:bCs/>
          <w:sz w:val="44"/>
          <w:szCs w:val="28"/>
        </w:rPr>
        <w:t>–</w:t>
      </w:r>
      <w:r w:rsidRPr="00111FC0">
        <w:rPr>
          <w:rFonts w:ascii="Arial" w:eastAsia="Arial" w:hAnsi="Arial" w:cs="Arial"/>
          <w:b/>
          <w:bCs/>
          <w:sz w:val="44"/>
          <w:szCs w:val="28"/>
        </w:rPr>
        <w:t xml:space="preserve"> </w:t>
      </w:r>
      <w:r w:rsidR="008B0B86">
        <w:rPr>
          <w:rFonts w:ascii="Arial" w:eastAsia="Arial" w:hAnsi="Arial" w:cs="Arial"/>
          <w:b/>
          <w:bCs/>
          <w:sz w:val="44"/>
          <w:szCs w:val="28"/>
        </w:rPr>
        <w:t>B</w:t>
      </w:r>
      <w:r w:rsidR="00A42CB8">
        <w:rPr>
          <w:rFonts w:ascii="Arial" w:eastAsia="Arial" w:hAnsi="Arial" w:cs="Arial"/>
          <w:b/>
          <w:bCs/>
          <w:sz w:val="44"/>
          <w:szCs w:val="28"/>
        </w:rPr>
        <w:t>ooklet</w:t>
      </w:r>
      <w:r w:rsidR="00335847">
        <w:rPr>
          <w:rFonts w:ascii="Arial" w:eastAsia="Arial" w:hAnsi="Arial" w:cs="Arial"/>
          <w:b/>
          <w:bCs/>
          <w:sz w:val="44"/>
          <w:szCs w:val="28"/>
        </w:rPr>
        <w:t xml:space="preserve"> </w:t>
      </w:r>
      <w:r w:rsidR="00B4524C">
        <w:rPr>
          <w:rFonts w:ascii="Arial" w:eastAsia="Arial" w:hAnsi="Arial" w:cs="Arial"/>
          <w:b/>
          <w:bCs/>
          <w:sz w:val="44"/>
          <w:szCs w:val="28"/>
        </w:rPr>
        <w:t>T</w:t>
      </w:r>
      <w:r w:rsidR="003A602C">
        <w:rPr>
          <w:rFonts w:ascii="Arial" w:eastAsia="Arial" w:hAnsi="Arial" w:cs="Arial"/>
          <w:b/>
          <w:bCs/>
          <w:sz w:val="44"/>
          <w:szCs w:val="28"/>
        </w:rPr>
        <w:t xml:space="preserve">hree </w:t>
      </w:r>
    </w:p>
    <w:p w14:paraId="1B393CB3" w14:textId="67E6F845" w:rsidR="00111FC0" w:rsidRPr="00111FC0" w:rsidRDefault="00111FC0" w:rsidP="00111FC0">
      <w:pPr>
        <w:rPr>
          <w:rFonts w:ascii="Arial" w:eastAsia="Arial" w:hAnsi="Arial" w:cs="Arial"/>
          <w:sz w:val="44"/>
          <w:szCs w:val="28"/>
        </w:rPr>
      </w:pPr>
      <w:r w:rsidRPr="00111FC0">
        <w:rPr>
          <w:rFonts w:ascii="Arial" w:eastAsia="Arial" w:hAnsi="Arial" w:cs="Arial"/>
          <w:sz w:val="44"/>
          <w:szCs w:val="28"/>
        </w:rPr>
        <w:t>On The Line</w:t>
      </w:r>
      <w:r w:rsidR="00A42CB8">
        <w:rPr>
          <w:rFonts w:ascii="Arial" w:eastAsia="Arial" w:hAnsi="Arial" w:cs="Arial"/>
          <w:sz w:val="44"/>
          <w:szCs w:val="28"/>
        </w:rPr>
        <w:t xml:space="preserve">: 100 </w:t>
      </w:r>
      <w:r w:rsidR="00A61882">
        <w:rPr>
          <w:rFonts w:ascii="Arial" w:eastAsia="Arial" w:hAnsi="Arial" w:cs="Arial"/>
          <w:sz w:val="44"/>
          <w:szCs w:val="28"/>
        </w:rPr>
        <w:t>y</w:t>
      </w:r>
      <w:r w:rsidR="00A42CB8">
        <w:rPr>
          <w:rFonts w:ascii="Arial" w:eastAsia="Arial" w:hAnsi="Arial" w:cs="Arial"/>
          <w:sz w:val="44"/>
          <w:szCs w:val="28"/>
        </w:rPr>
        <w:t xml:space="preserve">ears of </w:t>
      </w:r>
      <w:r w:rsidR="00A61882">
        <w:rPr>
          <w:rFonts w:ascii="Arial" w:eastAsia="Arial" w:hAnsi="Arial" w:cs="Arial"/>
          <w:sz w:val="44"/>
          <w:szCs w:val="28"/>
        </w:rPr>
        <w:t>s</w:t>
      </w:r>
      <w:r w:rsidR="00A42CB8">
        <w:rPr>
          <w:rFonts w:ascii="Arial" w:eastAsia="Arial" w:hAnsi="Arial" w:cs="Arial"/>
          <w:sz w:val="44"/>
          <w:szCs w:val="28"/>
        </w:rPr>
        <w:t xml:space="preserve">trikes &amp; </w:t>
      </w:r>
      <w:r w:rsidR="00A61882">
        <w:rPr>
          <w:rFonts w:ascii="Arial" w:eastAsia="Arial" w:hAnsi="Arial" w:cs="Arial"/>
          <w:sz w:val="44"/>
          <w:szCs w:val="28"/>
        </w:rPr>
        <w:t>s</w:t>
      </w:r>
      <w:r w:rsidR="00A42CB8">
        <w:rPr>
          <w:rFonts w:ascii="Arial" w:eastAsia="Arial" w:hAnsi="Arial" w:cs="Arial"/>
          <w:sz w:val="44"/>
          <w:szCs w:val="28"/>
        </w:rPr>
        <w:t>olidarity</w:t>
      </w:r>
    </w:p>
    <w:p w14:paraId="7DDA53D9" w14:textId="47EF1491" w:rsidR="00111FC0" w:rsidRPr="00111FC0" w:rsidRDefault="00111FC0" w:rsidP="00111FC0">
      <w:pPr>
        <w:rPr>
          <w:rFonts w:ascii="Arial" w:eastAsia="Arial" w:hAnsi="Arial" w:cs="Arial"/>
          <w:sz w:val="40"/>
          <w:szCs w:val="40"/>
        </w:rPr>
      </w:pPr>
      <w:r w:rsidRPr="00111FC0">
        <w:rPr>
          <w:rFonts w:ascii="Arial" w:eastAsia="Arial" w:hAnsi="Arial" w:cs="Arial"/>
          <w:b/>
          <w:bCs/>
          <w:sz w:val="40"/>
          <w:szCs w:val="40"/>
        </w:rPr>
        <w:t>Sections:</w:t>
      </w:r>
      <w:r w:rsidRPr="00111FC0">
        <w:rPr>
          <w:rFonts w:ascii="Arial" w:eastAsia="Arial" w:hAnsi="Arial" w:cs="Arial"/>
          <w:sz w:val="40"/>
          <w:szCs w:val="40"/>
        </w:rPr>
        <w:t xml:space="preserve"> </w:t>
      </w:r>
      <w:r>
        <w:rPr>
          <w:rFonts w:ascii="Arial" w:eastAsia="Arial" w:hAnsi="Arial" w:cs="Arial"/>
          <w:sz w:val="40"/>
          <w:szCs w:val="40"/>
        </w:rPr>
        <w:t xml:space="preserve">Frontline, Where is the </w:t>
      </w:r>
      <w:r w:rsidR="004171D1">
        <w:rPr>
          <w:rFonts w:ascii="Arial" w:eastAsia="Arial" w:hAnsi="Arial" w:cs="Arial"/>
          <w:sz w:val="40"/>
          <w:szCs w:val="40"/>
        </w:rPr>
        <w:t>l</w:t>
      </w:r>
      <w:r>
        <w:rPr>
          <w:rFonts w:ascii="Arial" w:eastAsia="Arial" w:hAnsi="Arial" w:cs="Arial"/>
          <w:sz w:val="40"/>
          <w:szCs w:val="40"/>
        </w:rPr>
        <w:t>ine</w:t>
      </w:r>
      <w:r w:rsidR="000054C8">
        <w:rPr>
          <w:rFonts w:ascii="Arial" w:eastAsia="Arial" w:hAnsi="Arial" w:cs="Arial"/>
          <w:sz w:val="40"/>
          <w:szCs w:val="40"/>
        </w:rPr>
        <w:t>?</w:t>
      </w:r>
      <w:r>
        <w:rPr>
          <w:rFonts w:ascii="Arial" w:eastAsia="Arial" w:hAnsi="Arial" w:cs="Arial"/>
          <w:sz w:val="40"/>
          <w:szCs w:val="40"/>
        </w:rPr>
        <w:t xml:space="preserve">, Lines of </w:t>
      </w:r>
      <w:r w:rsidR="00F62504">
        <w:rPr>
          <w:rFonts w:ascii="Arial" w:eastAsia="Arial" w:hAnsi="Arial" w:cs="Arial"/>
          <w:sz w:val="40"/>
          <w:szCs w:val="40"/>
        </w:rPr>
        <w:t>t</w:t>
      </w:r>
      <w:r>
        <w:rPr>
          <w:rFonts w:ascii="Arial" w:eastAsia="Arial" w:hAnsi="Arial" w:cs="Arial"/>
          <w:sz w:val="40"/>
          <w:szCs w:val="40"/>
        </w:rPr>
        <w:t xml:space="preserve">hought </w:t>
      </w:r>
      <w:r w:rsidR="000054C8">
        <w:rPr>
          <w:rFonts w:ascii="Arial" w:eastAsia="Arial" w:hAnsi="Arial" w:cs="Arial"/>
          <w:sz w:val="40"/>
          <w:szCs w:val="40"/>
        </w:rPr>
        <w:t>and</w:t>
      </w:r>
      <w:r>
        <w:rPr>
          <w:rFonts w:ascii="Arial" w:eastAsia="Arial" w:hAnsi="Arial" w:cs="Arial"/>
          <w:sz w:val="40"/>
          <w:szCs w:val="40"/>
        </w:rPr>
        <w:t xml:space="preserve"> Acknowledgements.</w:t>
      </w:r>
    </w:p>
    <w:p w14:paraId="43DC19F2" w14:textId="14030277" w:rsidR="003F02BD" w:rsidRDefault="0058494C" w:rsidP="0058494C">
      <w:pPr>
        <w:spacing w:after="0" w:line="240" w:lineRule="auto"/>
        <w:rPr>
          <w:rFonts w:asciiTheme="majorHAnsi" w:eastAsia="Arial" w:hAnsiTheme="majorHAnsi" w:cstheme="majorHAnsi"/>
          <w:szCs w:val="36"/>
        </w:rPr>
      </w:pPr>
      <w:r w:rsidRPr="00457166">
        <w:rPr>
          <w:rFonts w:asciiTheme="majorHAnsi" w:eastAsia="Arial" w:hAnsiTheme="majorHAnsi" w:cstheme="majorHAnsi"/>
          <w:b/>
          <w:bCs/>
          <w:szCs w:val="36"/>
        </w:rPr>
        <w:t xml:space="preserve">Text size: </w:t>
      </w:r>
      <w:r w:rsidRPr="00457166">
        <w:rPr>
          <w:rFonts w:asciiTheme="majorHAnsi" w:eastAsia="Arial" w:hAnsiTheme="majorHAnsi" w:cstheme="majorHAnsi"/>
          <w:szCs w:val="36"/>
        </w:rPr>
        <w:t>18pt</w:t>
      </w:r>
    </w:p>
    <w:p w14:paraId="29A869A0" w14:textId="77777777" w:rsidR="0083759A" w:rsidRPr="00457166" w:rsidRDefault="0083759A" w:rsidP="0058494C">
      <w:pPr>
        <w:spacing w:after="0" w:line="240" w:lineRule="auto"/>
        <w:rPr>
          <w:rFonts w:asciiTheme="majorHAnsi" w:eastAsia="Arial" w:hAnsiTheme="majorHAnsi" w:cstheme="majorHAnsi"/>
          <w:szCs w:val="36"/>
        </w:rPr>
      </w:pPr>
    </w:p>
    <w:p w14:paraId="3CE8E99B" w14:textId="26DC5734" w:rsidR="0058494C" w:rsidRPr="00457166" w:rsidRDefault="00A848EC" w:rsidP="0058494C">
      <w:pPr>
        <w:spacing w:after="0" w:line="240" w:lineRule="auto"/>
        <w:rPr>
          <w:rFonts w:asciiTheme="majorHAnsi" w:eastAsia="Arial" w:hAnsiTheme="majorHAnsi" w:cstheme="majorHAnsi"/>
          <w:szCs w:val="36"/>
        </w:rPr>
      </w:pPr>
      <w:r>
        <w:rPr>
          <w:rFonts w:ascii="Arial" w:eastAsia="Arial" w:hAnsi="Arial" w:cs="Arial"/>
          <w:noProof/>
          <w:szCs w:val="28"/>
          <w:lang w:eastAsia="en-GB"/>
        </w:rPr>
        <w:drawing>
          <wp:inline distT="0" distB="0" distL="0" distR="0" wp14:anchorId="6E0A33AA" wp14:editId="186CEF6E">
            <wp:extent cx="1684020" cy="1684020"/>
            <wp:effectExtent l="0" t="0" r="0" b="0"/>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95408" cy="1695408"/>
                    </a:xfrm>
                    <a:prstGeom prst="rect">
                      <a:avLst/>
                    </a:prstGeom>
                  </pic:spPr>
                </pic:pic>
              </a:graphicData>
            </a:graphic>
          </wp:inline>
        </w:drawing>
      </w:r>
      <w:r w:rsidR="0058494C" w:rsidRPr="00457166">
        <w:rPr>
          <w:rFonts w:asciiTheme="majorHAnsi" w:eastAsia="Arial" w:hAnsiTheme="majorHAnsi" w:cstheme="majorHAnsi"/>
          <w:noProof/>
          <w:szCs w:val="36"/>
        </w:rPr>
        <w:t xml:space="preserve">         </w:t>
      </w:r>
      <w:r w:rsidR="00452C49">
        <w:rPr>
          <w:rFonts w:ascii="Arial" w:eastAsia="Arial" w:hAnsi="Arial" w:cs="Arial"/>
          <w:noProof/>
          <w:szCs w:val="28"/>
        </w:rPr>
        <w:drawing>
          <wp:inline distT="0" distB="0" distL="0" distR="0" wp14:anchorId="6B31A0D2" wp14:editId="69F37905">
            <wp:extent cx="1783080" cy="1818055"/>
            <wp:effectExtent l="0" t="0" r="7620" b="0"/>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l="10166" t="15310" r="5717" b="24061"/>
                    <a:stretch/>
                  </pic:blipFill>
                  <pic:spPr bwMode="auto">
                    <a:xfrm>
                      <a:off x="0" y="0"/>
                      <a:ext cx="1822724" cy="1858477"/>
                    </a:xfrm>
                    <a:prstGeom prst="rect">
                      <a:avLst/>
                    </a:prstGeom>
                    <a:ln>
                      <a:noFill/>
                    </a:ln>
                    <a:extLst>
                      <a:ext uri="{53640926-AAD7-44D8-BBD7-CCE9431645EC}">
                        <a14:shadowObscured xmlns:a14="http://schemas.microsoft.com/office/drawing/2010/main"/>
                      </a:ext>
                    </a:extLst>
                  </pic:spPr>
                </pic:pic>
              </a:graphicData>
            </a:graphic>
          </wp:inline>
        </w:drawing>
      </w:r>
      <w:r w:rsidR="0058494C" w:rsidRPr="00457166">
        <w:rPr>
          <w:rFonts w:asciiTheme="majorHAnsi" w:eastAsia="Arial" w:hAnsiTheme="majorHAnsi" w:cstheme="majorHAnsi"/>
          <w:noProof/>
          <w:szCs w:val="36"/>
        </w:rPr>
        <w:t xml:space="preserve">  </w:t>
      </w:r>
    </w:p>
    <w:p w14:paraId="76D55999" w14:textId="24A453EB" w:rsidR="000054C8" w:rsidRPr="00457166" w:rsidRDefault="008C29B4" w:rsidP="0058494C">
      <w:pPr>
        <w:spacing w:after="0" w:line="240" w:lineRule="auto"/>
        <w:rPr>
          <w:rFonts w:asciiTheme="majorHAnsi" w:eastAsia="Arial" w:hAnsiTheme="majorHAnsi" w:cstheme="majorHAnsi"/>
          <w:szCs w:val="36"/>
        </w:rPr>
      </w:pPr>
      <w:r>
        <w:rPr>
          <w:rFonts w:ascii="Arial" w:eastAsia="Arial" w:hAnsi="Arial" w:cs="Arial"/>
          <w:noProof/>
          <w:szCs w:val="28"/>
        </w:rPr>
        <mc:AlternateContent>
          <mc:Choice Requires="wps">
            <w:drawing>
              <wp:anchor distT="0" distB="0" distL="114300" distR="114300" simplePos="0" relativeHeight="251659264" behindDoc="0" locked="0" layoutInCell="1" allowOverlap="1" wp14:anchorId="4F341AFD" wp14:editId="6EB0E1F9">
                <wp:simplePos x="0" y="0"/>
                <wp:positionH relativeFrom="column">
                  <wp:posOffset>2371725</wp:posOffset>
                </wp:positionH>
                <wp:positionV relativeFrom="paragraph">
                  <wp:posOffset>85090</wp:posOffset>
                </wp:positionV>
                <wp:extent cx="1546860" cy="388620"/>
                <wp:effectExtent l="0" t="0" r="15240" b="11430"/>
                <wp:wrapNone/>
                <wp:docPr id="18" name="Text Box 18"/>
                <wp:cNvGraphicFramePr/>
                <a:graphic xmlns:a="http://schemas.openxmlformats.org/drawingml/2006/main">
                  <a:graphicData uri="http://schemas.microsoft.com/office/word/2010/wordprocessingShape">
                    <wps:wsp>
                      <wps:cNvSpPr txBox="1"/>
                      <wps:spPr>
                        <a:xfrm>
                          <a:off x="0" y="0"/>
                          <a:ext cx="1546860" cy="388620"/>
                        </a:xfrm>
                        <a:prstGeom prst="rect">
                          <a:avLst/>
                        </a:prstGeom>
                        <a:solidFill>
                          <a:schemeClr val="accent4">
                            <a:lumMod val="20000"/>
                            <a:lumOff val="80000"/>
                          </a:schemeClr>
                        </a:solidFill>
                        <a:ln w="6350">
                          <a:solidFill>
                            <a:schemeClr val="accent4">
                              <a:lumMod val="20000"/>
                              <a:lumOff val="80000"/>
                            </a:schemeClr>
                          </a:solidFill>
                        </a:ln>
                      </wps:spPr>
                      <wps:txbx>
                        <w:txbxContent>
                          <w:p w14:paraId="70E0DE43" w14:textId="77777777" w:rsidR="008C29B4" w:rsidRPr="00E03289" w:rsidRDefault="008C29B4" w:rsidP="008C29B4">
                            <w:pPr>
                              <w:rPr>
                                <w:rFonts w:ascii="Arial" w:hAnsi="Arial" w:cs="Arial"/>
                                <w:szCs w:val="36"/>
                              </w:rPr>
                            </w:pPr>
                            <w:r w:rsidRPr="00E03289">
                              <w:rPr>
                                <w:rFonts w:ascii="Arial" w:hAnsi="Arial" w:cs="Arial"/>
                                <w:szCs w:val="36"/>
                              </w:rPr>
                              <w:t>Transcription</w:t>
                            </w:r>
                          </w:p>
                          <w:p w14:paraId="7DBBB1E3" w14:textId="77777777" w:rsidR="008C29B4" w:rsidRDefault="008C29B4" w:rsidP="008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41AFD" id="_x0000_t202" coordsize="21600,21600" o:spt="202" path="m,l,21600r21600,l21600,xe">
                <v:stroke joinstyle="miter"/>
                <v:path gradientshapeok="t" o:connecttype="rect"/>
              </v:shapetype>
              <v:shape id="Text Box 18" o:spid="_x0000_s1026" type="#_x0000_t202" style="position:absolute;margin-left:186.75pt;margin-top:6.7pt;width:121.8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" fillcolor="#fff2cc [663]" strokecolor="#fff2cc [663]" strokeweight=".5pt">
                <v:textbox>
                  <w:txbxContent>
                    <w:p w14:paraId="70E0DE43" w14:textId="77777777" w:rsidR="008C29B4" w:rsidRPr="00E03289" w:rsidRDefault="008C29B4" w:rsidP="008C29B4">
                      <w:pPr>
                        <w:rPr>
                          <w:rFonts w:ascii="Arial" w:hAnsi="Arial" w:cs="Arial"/>
                          <w:szCs w:val="36"/>
                        </w:rPr>
                      </w:pPr>
                      <w:r w:rsidRPr="00E03289">
                        <w:rPr>
                          <w:rFonts w:ascii="Arial" w:hAnsi="Arial" w:cs="Arial"/>
                          <w:szCs w:val="36"/>
                        </w:rPr>
                        <w:t>Transcription</w:t>
                      </w:r>
                    </w:p>
                    <w:p w14:paraId="7DBBB1E3" w14:textId="77777777" w:rsidR="008C29B4" w:rsidRDefault="008C29B4" w:rsidP="008C29B4"/>
                  </w:txbxContent>
                </v:textbox>
              </v:shape>
            </w:pict>
          </mc:Fallback>
        </mc:AlternateContent>
      </w:r>
    </w:p>
    <w:p w14:paraId="27DB2DB6" w14:textId="46ABD8AE" w:rsidR="00AC7258" w:rsidRDefault="00AC7258" w:rsidP="0058494C">
      <w:pPr>
        <w:spacing w:after="0" w:line="240" w:lineRule="auto"/>
        <w:rPr>
          <w:rFonts w:asciiTheme="majorHAnsi" w:eastAsia="Arial" w:hAnsiTheme="majorHAnsi" w:cstheme="majorHAnsi"/>
          <w:szCs w:val="36"/>
        </w:rPr>
      </w:pPr>
    </w:p>
    <w:p w14:paraId="73D79297" w14:textId="50A036E4" w:rsidR="0058494C" w:rsidRPr="00457166" w:rsidRDefault="0058494C" w:rsidP="0058494C">
      <w:pPr>
        <w:spacing w:after="0" w:line="240" w:lineRule="auto"/>
        <w:rPr>
          <w:rFonts w:asciiTheme="majorHAnsi" w:eastAsia="Arial" w:hAnsiTheme="majorHAnsi" w:cstheme="majorHAnsi"/>
          <w:szCs w:val="36"/>
        </w:rPr>
      </w:pPr>
      <w:r w:rsidRPr="00457166">
        <w:rPr>
          <w:rFonts w:asciiTheme="majorHAnsi" w:eastAsia="Arial" w:hAnsiTheme="majorHAnsi" w:cstheme="majorHAnsi"/>
          <w:szCs w:val="36"/>
        </w:rPr>
        <w:t>This guide contains:</w:t>
      </w:r>
    </w:p>
    <w:p w14:paraId="301FA9A3" w14:textId="77777777" w:rsidR="0058494C" w:rsidRPr="00457166" w:rsidRDefault="0058494C" w:rsidP="0058494C">
      <w:pPr>
        <w:pStyle w:val="ListParagraph"/>
        <w:numPr>
          <w:ilvl w:val="0"/>
          <w:numId w:val="1"/>
        </w:numPr>
        <w:spacing w:after="0" w:line="240" w:lineRule="auto"/>
        <w:ind w:left="0"/>
        <w:rPr>
          <w:rFonts w:asciiTheme="majorHAnsi" w:eastAsia="Arial" w:hAnsiTheme="majorHAnsi" w:cstheme="majorHAnsi"/>
          <w:sz w:val="36"/>
          <w:szCs w:val="36"/>
          <w:lang w:val="en-US"/>
        </w:rPr>
      </w:pPr>
      <w:r w:rsidRPr="00457166">
        <w:rPr>
          <w:rFonts w:asciiTheme="majorHAnsi" w:eastAsia="Arial" w:hAnsiTheme="majorHAnsi" w:cstheme="majorHAnsi"/>
          <w:sz w:val="36"/>
          <w:szCs w:val="36"/>
          <w:lang w:val="en-US"/>
        </w:rPr>
        <w:t xml:space="preserve">Large print of the wall texts and labels within this exhibition section. </w:t>
      </w:r>
    </w:p>
    <w:p w14:paraId="49BB9294" w14:textId="77777777" w:rsidR="0058494C" w:rsidRPr="00457166" w:rsidRDefault="0058494C" w:rsidP="0058494C">
      <w:pPr>
        <w:pStyle w:val="ListParagraph"/>
        <w:spacing w:after="0" w:line="240" w:lineRule="auto"/>
        <w:ind w:left="0"/>
        <w:rPr>
          <w:rFonts w:asciiTheme="majorHAnsi" w:eastAsia="Arial" w:hAnsiTheme="majorHAnsi" w:cstheme="majorHAnsi"/>
          <w:sz w:val="36"/>
          <w:szCs w:val="36"/>
          <w:lang w:val="en-US"/>
        </w:rPr>
      </w:pPr>
    </w:p>
    <w:p w14:paraId="3BF312BB" w14:textId="77777777" w:rsidR="0058494C" w:rsidRPr="00457166" w:rsidRDefault="0058494C" w:rsidP="0058494C">
      <w:pPr>
        <w:pStyle w:val="ListParagraph"/>
        <w:numPr>
          <w:ilvl w:val="0"/>
          <w:numId w:val="1"/>
        </w:numPr>
        <w:spacing w:after="0" w:line="240" w:lineRule="auto"/>
        <w:ind w:left="0"/>
        <w:rPr>
          <w:rFonts w:asciiTheme="majorHAnsi" w:eastAsia="Arial" w:hAnsiTheme="majorHAnsi" w:cstheme="majorHAnsi"/>
          <w:sz w:val="36"/>
          <w:szCs w:val="36"/>
          <w:lang w:val="en-US"/>
        </w:rPr>
      </w:pPr>
      <w:r w:rsidRPr="00457166">
        <w:rPr>
          <w:rFonts w:asciiTheme="majorHAnsi" w:eastAsia="Arial" w:hAnsiTheme="majorHAnsi" w:cstheme="majorHAnsi"/>
          <w:sz w:val="36"/>
          <w:szCs w:val="36"/>
          <w:lang w:val="en-US"/>
        </w:rPr>
        <w:t>Short descriptions of the objects and images within this exhibition section.</w:t>
      </w:r>
    </w:p>
    <w:p w14:paraId="7722570A" w14:textId="77777777" w:rsidR="0058494C" w:rsidRPr="00457166" w:rsidRDefault="0058494C" w:rsidP="0058494C">
      <w:pPr>
        <w:spacing w:after="0" w:line="240" w:lineRule="auto"/>
        <w:rPr>
          <w:rFonts w:asciiTheme="majorHAnsi" w:eastAsia="Arial" w:hAnsiTheme="majorHAnsi" w:cstheme="majorHAnsi"/>
          <w:szCs w:val="36"/>
        </w:rPr>
      </w:pPr>
    </w:p>
    <w:p w14:paraId="5FE75EAB" w14:textId="1BB834CC" w:rsidR="0058494C" w:rsidRPr="00114EE9" w:rsidRDefault="0058494C" w:rsidP="00BF69E7">
      <w:pPr>
        <w:pStyle w:val="ListParagraph"/>
        <w:numPr>
          <w:ilvl w:val="0"/>
          <w:numId w:val="1"/>
        </w:numPr>
        <w:spacing w:after="0" w:line="240" w:lineRule="auto"/>
        <w:ind w:left="0"/>
        <w:rPr>
          <w:rFonts w:asciiTheme="majorHAnsi" w:eastAsia="Arial" w:hAnsiTheme="majorHAnsi" w:cstheme="majorHAnsi"/>
          <w:sz w:val="36"/>
          <w:szCs w:val="36"/>
          <w:lang w:val="en-US"/>
        </w:rPr>
      </w:pPr>
      <w:r w:rsidRPr="00114EE9">
        <w:rPr>
          <w:rFonts w:asciiTheme="majorHAnsi" w:eastAsia="Arial" w:hAnsiTheme="majorHAnsi" w:cstheme="majorHAnsi"/>
          <w:sz w:val="36"/>
          <w:szCs w:val="36"/>
          <w:lang w:val="en-US"/>
        </w:rPr>
        <w:t xml:space="preserve">Transcripts </w:t>
      </w:r>
      <w:r w:rsidR="00AF0721">
        <w:rPr>
          <w:rFonts w:asciiTheme="majorHAnsi" w:eastAsia="Arial" w:hAnsiTheme="majorHAnsi" w:cstheme="majorHAnsi"/>
          <w:sz w:val="36"/>
          <w:szCs w:val="36"/>
          <w:lang w:val="en-US"/>
        </w:rPr>
        <w:t xml:space="preserve">of </w:t>
      </w:r>
      <w:r w:rsidR="00114EE9">
        <w:rPr>
          <w:rFonts w:ascii="Arial" w:eastAsia="Arial" w:hAnsi="Arial" w:cs="Arial"/>
          <w:sz w:val="36"/>
          <w:szCs w:val="36"/>
          <w:lang w:val="en-US"/>
        </w:rPr>
        <w:t xml:space="preserve">any larger amount of text </w:t>
      </w:r>
      <w:r w:rsidR="00114EE9" w:rsidRPr="00EC51BA">
        <w:rPr>
          <w:rFonts w:ascii="Arial" w:eastAsia="Arial" w:hAnsi="Arial" w:cs="Arial"/>
          <w:sz w:val="36"/>
          <w:szCs w:val="36"/>
          <w:lang w:val="en-US"/>
        </w:rPr>
        <w:t xml:space="preserve">included </w:t>
      </w:r>
      <w:r w:rsidR="00114EE9">
        <w:rPr>
          <w:rFonts w:ascii="Arial" w:eastAsia="Arial" w:hAnsi="Arial" w:cs="Arial"/>
          <w:sz w:val="36"/>
          <w:szCs w:val="36"/>
          <w:lang w:val="en-US"/>
        </w:rPr>
        <w:t>in objects</w:t>
      </w:r>
      <w:r w:rsidR="00E03717">
        <w:rPr>
          <w:rFonts w:ascii="Arial" w:eastAsia="Arial" w:hAnsi="Arial" w:cs="Arial"/>
          <w:sz w:val="36"/>
          <w:szCs w:val="36"/>
          <w:lang w:val="en-US"/>
        </w:rPr>
        <w:t>.</w:t>
      </w:r>
    </w:p>
    <w:p w14:paraId="100A6386" w14:textId="77777777" w:rsidR="00114EE9" w:rsidRPr="00114EE9" w:rsidRDefault="00114EE9" w:rsidP="00114EE9">
      <w:pPr>
        <w:pStyle w:val="ListParagraph"/>
        <w:spacing w:after="0" w:line="240" w:lineRule="auto"/>
        <w:ind w:left="0"/>
        <w:rPr>
          <w:rFonts w:asciiTheme="majorHAnsi" w:eastAsia="Arial" w:hAnsiTheme="majorHAnsi" w:cstheme="majorHAnsi"/>
          <w:sz w:val="36"/>
          <w:szCs w:val="36"/>
          <w:lang w:val="en-US"/>
        </w:rPr>
      </w:pPr>
    </w:p>
    <w:p w14:paraId="4A27A9DA" w14:textId="3950FFE8" w:rsidR="0058494C" w:rsidRDefault="0058494C" w:rsidP="0058494C">
      <w:pPr>
        <w:spacing w:after="0" w:line="240" w:lineRule="auto"/>
        <w:rPr>
          <w:rFonts w:asciiTheme="majorHAnsi" w:eastAsia="Arial" w:hAnsiTheme="majorHAnsi" w:cstheme="majorHAnsi"/>
          <w:szCs w:val="36"/>
        </w:rPr>
      </w:pPr>
      <w:r w:rsidRPr="00457166">
        <w:rPr>
          <w:rFonts w:asciiTheme="majorHAnsi" w:eastAsia="Arial" w:hAnsiTheme="majorHAnsi" w:cstheme="majorHAnsi"/>
          <w:szCs w:val="36"/>
        </w:rPr>
        <w:t xml:space="preserve">Magnifiers and colour overlays are also available. </w:t>
      </w:r>
    </w:p>
    <w:p w14:paraId="18F267DA" w14:textId="77777777" w:rsidR="00114EE9" w:rsidRPr="00457166" w:rsidRDefault="00114EE9" w:rsidP="0058494C">
      <w:pPr>
        <w:spacing w:after="0" w:line="240" w:lineRule="auto"/>
        <w:rPr>
          <w:rFonts w:asciiTheme="majorHAnsi" w:eastAsia="Arial" w:hAnsiTheme="majorHAnsi" w:cstheme="majorHAnsi"/>
          <w:szCs w:val="36"/>
        </w:rPr>
      </w:pPr>
    </w:p>
    <w:p w14:paraId="47ABBDFF" w14:textId="77777777" w:rsidR="0058494C" w:rsidRPr="00457166" w:rsidRDefault="0058494C" w:rsidP="0058494C">
      <w:pPr>
        <w:spacing w:after="0" w:line="240" w:lineRule="auto"/>
        <w:rPr>
          <w:rFonts w:asciiTheme="majorHAnsi" w:eastAsia="Arial" w:hAnsiTheme="majorHAnsi" w:cstheme="majorHAnsi"/>
          <w:szCs w:val="36"/>
        </w:rPr>
        <w:sectPr w:rsidR="0058494C" w:rsidRPr="00457166" w:rsidSect="002909D4">
          <w:footerReference w:type="even" r:id="rId13"/>
          <w:footerReference w:type="default" r:id="rId14"/>
          <w:pgSz w:w="11906" w:h="16838" w:code="9"/>
          <w:pgMar w:top="1440" w:right="1985" w:bottom="1440" w:left="2268" w:header="709" w:footer="709" w:gutter="0"/>
          <w:pgNumType w:start="1"/>
          <w:cols w:space="708"/>
          <w:docGrid w:linePitch="381"/>
        </w:sectPr>
      </w:pPr>
      <w:r w:rsidRPr="00457166">
        <w:rPr>
          <w:rFonts w:asciiTheme="majorHAnsi" w:eastAsia="Arial" w:hAnsiTheme="majorHAnsi" w:cstheme="majorHAnsi"/>
          <w:szCs w:val="36"/>
        </w:rPr>
        <w:t xml:space="preserve">Please ask a staff member if you need any further assistance. </w:t>
      </w:r>
      <w:bookmarkEnd w:id="0"/>
    </w:p>
    <w:p w14:paraId="7FC187DF" w14:textId="77777777" w:rsidR="001C3E36" w:rsidRDefault="001C3E36" w:rsidP="0058494C">
      <w:pPr>
        <w:spacing w:after="0" w:line="240" w:lineRule="auto"/>
        <w:rPr>
          <w:rFonts w:asciiTheme="majorHAnsi" w:hAnsiTheme="majorHAnsi" w:cstheme="majorHAnsi"/>
          <w:szCs w:val="36"/>
          <w:lang w:val="en-US"/>
        </w:rPr>
        <w:sectPr w:rsidR="001C3E36" w:rsidSect="001C3E36">
          <w:headerReference w:type="even" r:id="rId15"/>
          <w:footerReference w:type="even" r:id="rId16"/>
          <w:footerReference w:type="default" r:id="rId17"/>
          <w:pgSz w:w="11906" w:h="16838" w:code="9"/>
          <w:pgMar w:top="1440" w:right="1985" w:bottom="1440" w:left="2268" w:header="709" w:footer="709" w:gutter="0"/>
          <w:cols w:space="708"/>
          <w:docGrid w:linePitch="381"/>
        </w:sectPr>
      </w:pPr>
    </w:p>
    <w:p w14:paraId="01063C8B" w14:textId="39798DBC" w:rsidR="001A73F4" w:rsidRDefault="00A42CB8" w:rsidP="0058494C">
      <w:pPr>
        <w:pStyle w:val="Header"/>
        <w:rPr>
          <w:rFonts w:asciiTheme="majorHAnsi" w:hAnsiTheme="majorHAnsi" w:cstheme="majorHAnsi"/>
          <w:b/>
          <w:bCs/>
          <w:sz w:val="44"/>
          <w:szCs w:val="36"/>
        </w:rPr>
      </w:pPr>
      <w:r>
        <w:rPr>
          <w:rFonts w:asciiTheme="majorHAnsi" w:hAnsiTheme="majorHAnsi" w:cstheme="majorHAnsi"/>
          <w:b/>
          <w:bCs/>
          <w:sz w:val="44"/>
          <w:szCs w:val="36"/>
        </w:rPr>
        <w:lastRenderedPageBreak/>
        <w:t xml:space="preserve">Booklet </w:t>
      </w:r>
      <w:r w:rsidR="00AA6A82">
        <w:rPr>
          <w:rFonts w:asciiTheme="majorHAnsi" w:hAnsiTheme="majorHAnsi" w:cstheme="majorHAnsi"/>
          <w:b/>
          <w:bCs/>
          <w:sz w:val="44"/>
          <w:szCs w:val="36"/>
        </w:rPr>
        <w:t>T</w:t>
      </w:r>
      <w:r w:rsidR="009474BB">
        <w:rPr>
          <w:rFonts w:asciiTheme="majorHAnsi" w:hAnsiTheme="majorHAnsi" w:cstheme="majorHAnsi"/>
          <w:b/>
          <w:bCs/>
          <w:sz w:val="44"/>
          <w:szCs w:val="36"/>
        </w:rPr>
        <w:t>hree</w:t>
      </w:r>
      <w:r>
        <w:rPr>
          <w:rFonts w:asciiTheme="majorHAnsi" w:hAnsiTheme="majorHAnsi" w:cstheme="majorHAnsi"/>
          <w:b/>
          <w:bCs/>
          <w:sz w:val="44"/>
          <w:szCs w:val="36"/>
        </w:rPr>
        <w:t xml:space="preserve">: </w:t>
      </w:r>
    </w:p>
    <w:p w14:paraId="21F55B58" w14:textId="497E90D8" w:rsidR="0058494C" w:rsidRPr="00111FC0" w:rsidRDefault="00111FC0" w:rsidP="0058494C">
      <w:pPr>
        <w:pStyle w:val="Header"/>
        <w:rPr>
          <w:rFonts w:asciiTheme="majorHAnsi" w:hAnsiTheme="majorHAnsi" w:cstheme="majorHAnsi"/>
          <w:b/>
          <w:bCs/>
          <w:sz w:val="44"/>
          <w:szCs w:val="36"/>
        </w:rPr>
      </w:pPr>
      <w:r>
        <w:rPr>
          <w:rFonts w:asciiTheme="majorHAnsi" w:hAnsiTheme="majorHAnsi" w:cstheme="majorHAnsi"/>
          <w:b/>
          <w:bCs/>
          <w:sz w:val="44"/>
          <w:szCs w:val="36"/>
        </w:rPr>
        <w:t xml:space="preserve">Frontline, Where is the </w:t>
      </w:r>
      <w:r w:rsidR="004171D1">
        <w:rPr>
          <w:rFonts w:asciiTheme="majorHAnsi" w:hAnsiTheme="majorHAnsi" w:cstheme="majorHAnsi"/>
          <w:b/>
          <w:bCs/>
          <w:sz w:val="44"/>
          <w:szCs w:val="36"/>
        </w:rPr>
        <w:t>l</w:t>
      </w:r>
      <w:r>
        <w:rPr>
          <w:rFonts w:asciiTheme="majorHAnsi" w:hAnsiTheme="majorHAnsi" w:cstheme="majorHAnsi"/>
          <w:b/>
          <w:bCs/>
          <w:sz w:val="44"/>
          <w:szCs w:val="36"/>
        </w:rPr>
        <w:t>ine</w:t>
      </w:r>
      <w:r w:rsidR="009474BB">
        <w:rPr>
          <w:rFonts w:asciiTheme="majorHAnsi" w:hAnsiTheme="majorHAnsi" w:cstheme="majorHAnsi"/>
          <w:b/>
          <w:bCs/>
          <w:sz w:val="44"/>
          <w:szCs w:val="36"/>
        </w:rPr>
        <w:t>?</w:t>
      </w:r>
      <w:r>
        <w:rPr>
          <w:rFonts w:asciiTheme="majorHAnsi" w:hAnsiTheme="majorHAnsi" w:cstheme="majorHAnsi"/>
          <w:b/>
          <w:bCs/>
          <w:sz w:val="44"/>
          <w:szCs w:val="36"/>
        </w:rPr>
        <w:t xml:space="preserve">, Lines of </w:t>
      </w:r>
      <w:r w:rsidR="00205612">
        <w:rPr>
          <w:rFonts w:asciiTheme="majorHAnsi" w:hAnsiTheme="majorHAnsi" w:cstheme="majorHAnsi"/>
          <w:b/>
          <w:bCs/>
          <w:sz w:val="44"/>
          <w:szCs w:val="36"/>
        </w:rPr>
        <w:t>t</w:t>
      </w:r>
      <w:r>
        <w:rPr>
          <w:rFonts w:asciiTheme="majorHAnsi" w:hAnsiTheme="majorHAnsi" w:cstheme="majorHAnsi"/>
          <w:b/>
          <w:bCs/>
          <w:sz w:val="44"/>
          <w:szCs w:val="36"/>
        </w:rPr>
        <w:t>hought and Acknowledgements</w:t>
      </w:r>
    </w:p>
    <w:p w14:paraId="5CBE04BA" w14:textId="77777777" w:rsidR="00111FC0" w:rsidRPr="00457166" w:rsidRDefault="00111FC0" w:rsidP="0058494C">
      <w:pPr>
        <w:pStyle w:val="Header"/>
        <w:rPr>
          <w:rFonts w:asciiTheme="majorHAnsi" w:hAnsiTheme="majorHAnsi" w:cstheme="majorHAnsi"/>
          <w:b/>
          <w:bCs/>
          <w:szCs w:val="36"/>
        </w:rPr>
      </w:pPr>
    </w:p>
    <w:p w14:paraId="00C83189" w14:textId="5D94260F" w:rsidR="0058494C" w:rsidRPr="00457166" w:rsidRDefault="0058494C" w:rsidP="0058494C">
      <w:pPr>
        <w:spacing w:after="0" w:line="240" w:lineRule="auto"/>
        <w:rPr>
          <w:rFonts w:asciiTheme="majorHAnsi" w:eastAsia="Arial" w:hAnsiTheme="majorHAnsi" w:cstheme="majorHAnsi"/>
          <w:b/>
          <w:bCs/>
          <w:szCs w:val="36"/>
        </w:rPr>
      </w:pPr>
      <w:r w:rsidRPr="00457166">
        <w:rPr>
          <w:rFonts w:asciiTheme="majorHAnsi" w:eastAsia="Arial" w:hAnsiTheme="majorHAnsi" w:cstheme="majorHAnsi"/>
          <w:b/>
          <w:bCs/>
          <w:szCs w:val="36"/>
        </w:rPr>
        <w:t xml:space="preserve">Contents  </w:t>
      </w:r>
      <w:r w:rsidRPr="00457166">
        <w:rPr>
          <w:rFonts w:asciiTheme="majorHAnsi" w:eastAsia="Arial" w:hAnsiTheme="majorHAnsi" w:cstheme="majorHAnsi"/>
          <w:szCs w:val="36"/>
        </w:rPr>
        <w:t xml:space="preserve">                          </w:t>
      </w:r>
      <w:r w:rsidR="009474BB">
        <w:rPr>
          <w:rFonts w:asciiTheme="majorHAnsi" w:eastAsia="Arial" w:hAnsiTheme="majorHAnsi" w:cstheme="majorHAnsi"/>
          <w:szCs w:val="36"/>
        </w:rPr>
        <w:t xml:space="preserve">        </w:t>
      </w:r>
      <w:r w:rsidRPr="00457166">
        <w:rPr>
          <w:rFonts w:asciiTheme="majorHAnsi" w:eastAsia="Arial" w:hAnsiTheme="majorHAnsi" w:cstheme="majorHAnsi"/>
          <w:szCs w:val="36"/>
        </w:rPr>
        <w:t xml:space="preserve"> </w:t>
      </w:r>
      <w:r w:rsidR="00607F7B">
        <w:rPr>
          <w:rFonts w:asciiTheme="majorHAnsi" w:eastAsia="Arial" w:hAnsiTheme="majorHAnsi" w:cstheme="majorHAnsi"/>
          <w:szCs w:val="36"/>
        </w:rPr>
        <w:t xml:space="preserve"> </w:t>
      </w:r>
      <w:r w:rsidRPr="00457166">
        <w:rPr>
          <w:rFonts w:asciiTheme="majorHAnsi" w:eastAsia="Arial" w:hAnsiTheme="majorHAnsi" w:cstheme="majorHAnsi"/>
          <w:b/>
          <w:bCs/>
          <w:szCs w:val="36"/>
        </w:rPr>
        <w:t>Page number</w:t>
      </w:r>
    </w:p>
    <w:sdt>
      <w:sdtPr>
        <w:rPr>
          <w:rFonts w:eastAsiaTheme="minorHAnsi" w:cstheme="minorBidi"/>
          <w:b w:val="0"/>
          <w:color w:val="auto"/>
          <w:sz w:val="36"/>
          <w:szCs w:val="22"/>
          <w:lang w:val="en-GB"/>
        </w:rPr>
        <w:id w:val="2087030379"/>
        <w:docPartObj>
          <w:docPartGallery w:val="Table of Contents"/>
          <w:docPartUnique/>
        </w:docPartObj>
      </w:sdtPr>
      <w:sdtEndPr>
        <w:rPr>
          <w:bCs/>
          <w:noProof/>
        </w:rPr>
      </w:sdtEndPr>
      <w:sdtContent>
        <w:p w14:paraId="1B20FFB5" w14:textId="77777777" w:rsidR="0058494C" w:rsidRDefault="0058494C" w:rsidP="00BF69E7">
          <w:pPr>
            <w:pStyle w:val="TOCHeading"/>
          </w:pPr>
        </w:p>
        <w:p w14:paraId="44A071C4" w14:textId="17B0945A" w:rsidR="001D2B0C" w:rsidRDefault="0058494C">
          <w:pPr>
            <w:pStyle w:val="TOC1"/>
            <w:tabs>
              <w:tab w:val="right" w:leader="dot" w:pos="7643"/>
            </w:tabs>
            <w:rPr>
              <w:rFonts w:eastAsiaTheme="minorEastAsia"/>
              <w:noProof/>
              <w:sz w:val="22"/>
              <w:lang w:eastAsia="en-GB"/>
            </w:rPr>
          </w:pPr>
          <w:r>
            <w:rPr>
              <w:b/>
            </w:rPr>
            <w:fldChar w:fldCharType="begin"/>
          </w:r>
          <w:r w:rsidRPr="001A54BE">
            <w:rPr>
              <w:b/>
            </w:rPr>
            <w:instrText xml:space="preserve"> TOC \o "1-3" \h \z \u </w:instrText>
          </w:r>
          <w:r>
            <w:rPr>
              <w:b/>
            </w:rPr>
            <w:fldChar w:fldCharType="separate"/>
          </w:r>
          <w:hyperlink w:anchor="_Toc224656593" w:history="1">
            <w:r w:rsidR="001D2B0C" w:rsidRPr="001A54BE">
              <w:rPr>
                <w:rStyle w:val="Hyperlink"/>
                <w:b/>
                <w:noProof/>
              </w:rPr>
              <w:t>Section</w:t>
            </w:r>
            <w:r w:rsidR="001D2B0C" w:rsidRPr="00AD09C8">
              <w:rPr>
                <w:rStyle w:val="Hyperlink"/>
                <w:noProof/>
              </w:rPr>
              <w:t xml:space="preserve">: </w:t>
            </w:r>
            <w:r w:rsidR="001D2B0C" w:rsidRPr="001A54BE">
              <w:rPr>
                <w:rStyle w:val="Hyperlink"/>
                <w:b/>
                <w:noProof/>
              </w:rPr>
              <w:t>Frontline</w:t>
            </w:r>
            <w:r w:rsidR="001D2B0C">
              <w:rPr>
                <w:noProof/>
                <w:webHidden/>
              </w:rPr>
              <w:tab/>
            </w:r>
            <w:r w:rsidR="001D2B0C">
              <w:rPr>
                <w:noProof/>
                <w:webHidden/>
              </w:rPr>
              <w:fldChar w:fldCharType="begin"/>
            </w:r>
            <w:r w:rsidR="001D2B0C">
              <w:rPr>
                <w:noProof/>
                <w:webHidden/>
              </w:rPr>
              <w:instrText xml:space="preserve"> PAGEREF _Toc224656593 \h </w:instrText>
            </w:r>
            <w:r w:rsidR="001D2B0C">
              <w:rPr>
                <w:noProof/>
                <w:webHidden/>
              </w:rPr>
            </w:r>
            <w:r w:rsidR="001D2B0C">
              <w:rPr>
                <w:noProof/>
                <w:webHidden/>
              </w:rPr>
              <w:fldChar w:fldCharType="separate"/>
            </w:r>
            <w:r w:rsidR="003251CD">
              <w:rPr>
                <w:noProof/>
                <w:webHidden/>
              </w:rPr>
              <w:t>6</w:t>
            </w:r>
            <w:r w:rsidR="001D2B0C">
              <w:rPr>
                <w:noProof/>
                <w:webHidden/>
              </w:rPr>
              <w:fldChar w:fldCharType="end"/>
            </w:r>
          </w:hyperlink>
        </w:p>
        <w:p w14:paraId="5A3957E0" w14:textId="1AA92A74" w:rsidR="001D2B0C" w:rsidRDefault="001D2B0C">
          <w:pPr>
            <w:pStyle w:val="TOC2"/>
            <w:tabs>
              <w:tab w:val="right" w:leader="dot" w:pos="7643"/>
            </w:tabs>
            <w:rPr>
              <w:rFonts w:eastAsiaTheme="minorEastAsia"/>
              <w:noProof/>
              <w:sz w:val="22"/>
              <w:lang w:eastAsia="en-GB"/>
            </w:rPr>
          </w:pPr>
          <w:hyperlink w:anchor="_Toc224656594" w:history="1">
            <w:r w:rsidRPr="00AD09C8">
              <w:rPr>
                <w:rStyle w:val="Hyperlink"/>
                <w:noProof/>
              </w:rPr>
              <w:t>[Section Introduction] - Frontline</w:t>
            </w:r>
            <w:r>
              <w:rPr>
                <w:noProof/>
                <w:webHidden/>
              </w:rPr>
              <w:tab/>
            </w:r>
            <w:r>
              <w:rPr>
                <w:noProof/>
                <w:webHidden/>
              </w:rPr>
              <w:fldChar w:fldCharType="begin"/>
            </w:r>
            <w:r>
              <w:rPr>
                <w:noProof/>
                <w:webHidden/>
              </w:rPr>
              <w:instrText xml:space="preserve"> PAGEREF _Toc224656594 \h </w:instrText>
            </w:r>
            <w:r>
              <w:rPr>
                <w:noProof/>
                <w:webHidden/>
              </w:rPr>
            </w:r>
            <w:r>
              <w:rPr>
                <w:noProof/>
                <w:webHidden/>
              </w:rPr>
              <w:fldChar w:fldCharType="separate"/>
            </w:r>
            <w:r w:rsidR="003251CD">
              <w:rPr>
                <w:noProof/>
                <w:webHidden/>
              </w:rPr>
              <w:t>6</w:t>
            </w:r>
            <w:r>
              <w:rPr>
                <w:noProof/>
                <w:webHidden/>
              </w:rPr>
              <w:fldChar w:fldCharType="end"/>
            </w:r>
          </w:hyperlink>
        </w:p>
        <w:p w14:paraId="64ED06E3" w14:textId="68807526" w:rsidR="001D2B0C" w:rsidRDefault="001D2B0C">
          <w:pPr>
            <w:pStyle w:val="TOC2"/>
            <w:tabs>
              <w:tab w:val="right" w:leader="dot" w:pos="7643"/>
            </w:tabs>
            <w:rPr>
              <w:rFonts w:eastAsiaTheme="minorEastAsia"/>
              <w:noProof/>
              <w:sz w:val="22"/>
              <w:lang w:eastAsia="en-GB"/>
            </w:rPr>
          </w:pPr>
          <w:hyperlink w:anchor="_Toc224656595" w:history="1">
            <w:r w:rsidRPr="00AD09C8">
              <w:rPr>
                <w:rStyle w:val="Hyperlink"/>
                <w:noProof/>
              </w:rPr>
              <w:t>Stand Together! poster, 1977 </w:t>
            </w:r>
            <w:r>
              <w:rPr>
                <w:noProof/>
                <w:webHidden/>
              </w:rPr>
              <w:tab/>
            </w:r>
            <w:r>
              <w:rPr>
                <w:noProof/>
                <w:webHidden/>
              </w:rPr>
              <w:fldChar w:fldCharType="begin"/>
            </w:r>
            <w:r>
              <w:rPr>
                <w:noProof/>
                <w:webHidden/>
              </w:rPr>
              <w:instrText xml:space="preserve"> PAGEREF _Toc224656595 \h </w:instrText>
            </w:r>
            <w:r>
              <w:rPr>
                <w:noProof/>
                <w:webHidden/>
              </w:rPr>
            </w:r>
            <w:r>
              <w:rPr>
                <w:noProof/>
                <w:webHidden/>
              </w:rPr>
              <w:fldChar w:fldCharType="separate"/>
            </w:r>
            <w:r w:rsidR="003251CD">
              <w:rPr>
                <w:noProof/>
                <w:webHidden/>
              </w:rPr>
              <w:t>7</w:t>
            </w:r>
            <w:r>
              <w:rPr>
                <w:noProof/>
                <w:webHidden/>
              </w:rPr>
              <w:fldChar w:fldCharType="end"/>
            </w:r>
          </w:hyperlink>
        </w:p>
        <w:p w14:paraId="742E1C7C" w14:textId="38C7F7FC" w:rsidR="001D2B0C" w:rsidRDefault="001D2B0C">
          <w:pPr>
            <w:pStyle w:val="TOC2"/>
            <w:tabs>
              <w:tab w:val="right" w:leader="dot" w:pos="7643"/>
            </w:tabs>
            <w:rPr>
              <w:rFonts w:eastAsiaTheme="minorEastAsia"/>
              <w:noProof/>
              <w:sz w:val="22"/>
              <w:lang w:eastAsia="en-GB"/>
            </w:rPr>
          </w:pPr>
          <w:hyperlink w:anchor="_Toc224656596" w:history="1">
            <w:r w:rsidRPr="00AD09C8">
              <w:rPr>
                <w:rStyle w:val="Hyperlink"/>
                <w:noProof/>
              </w:rPr>
              <w:t>Grunwick Strike Committee Defend the Right to Strike banner, 1976 </w:t>
            </w:r>
            <w:r>
              <w:rPr>
                <w:noProof/>
                <w:webHidden/>
              </w:rPr>
              <w:tab/>
            </w:r>
            <w:r>
              <w:rPr>
                <w:noProof/>
                <w:webHidden/>
              </w:rPr>
              <w:fldChar w:fldCharType="begin"/>
            </w:r>
            <w:r>
              <w:rPr>
                <w:noProof/>
                <w:webHidden/>
              </w:rPr>
              <w:instrText xml:space="preserve"> PAGEREF _Toc224656596 \h </w:instrText>
            </w:r>
            <w:r>
              <w:rPr>
                <w:noProof/>
                <w:webHidden/>
              </w:rPr>
            </w:r>
            <w:r>
              <w:rPr>
                <w:noProof/>
                <w:webHidden/>
              </w:rPr>
              <w:fldChar w:fldCharType="separate"/>
            </w:r>
            <w:r w:rsidR="003251CD">
              <w:rPr>
                <w:noProof/>
                <w:webHidden/>
              </w:rPr>
              <w:t>8</w:t>
            </w:r>
            <w:r>
              <w:rPr>
                <w:noProof/>
                <w:webHidden/>
              </w:rPr>
              <w:fldChar w:fldCharType="end"/>
            </w:r>
          </w:hyperlink>
        </w:p>
        <w:p w14:paraId="2807C213" w14:textId="7946D5B7" w:rsidR="001D2B0C" w:rsidRDefault="001D2B0C">
          <w:pPr>
            <w:pStyle w:val="TOC2"/>
            <w:tabs>
              <w:tab w:val="right" w:leader="dot" w:pos="7643"/>
            </w:tabs>
            <w:rPr>
              <w:rFonts w:eastAsiaTheme="minorEastAsia"/>
              <w:noProof/>
              <w:sz w:val="22"/>
              <w:lang w:eastAsia="en-GB"/>
            </w:rPr>
          </w:pPr>
          <w:hyperlink w:anchor="_Toc224656597" w:history="1">
            <w:r w:rsidRPr="00AD09C8">
              <w:rPr>
                <w:rStyle w:val="Hyperlink"/>
                <w:noProof/>
              </w:rPr>
              <w:t>Ambulance strike shelter, 1989 </w:t>
            </w:r>
            <w:r>
              <w:rPr>
                <w:noProof/>
                <w:webHidden/>
              </w:rPr>
              <w:tab/>
            </w:r>
            <w:r>
              <w:rPr>
                <w:noProof/>
                <w:webHidden/>
              </w:rPr>
              <w:fldChar w:fldCharType="begin"/>
            </w:r>
            <w:r>
              <w:rPr>
                <w:noProof/>
                <w:webHidden/>
              </w:rPr>
              <w:instrText xml:space="preserve"> PAGEREF _Toc224656597 \h </w:instrText>
            </w:r>
            <w:r>
              <w:rPr>
                <w:noProof/>
                <w:webHidden/>
              </w:rPr>
            </w:r>
            <w:r>
              <w:rPr>
                <w:noProof/>
                <w:webHidden/>
              </w:rPr>
              <w:fldChar w:fldCharType="separate"/>
            </w:r>
            <w:r w:rsidR="003251CD">
              <w:rPr>
                <w:noProof/>
                <w:webHidden/>
              </w:rPr>
              <w:t>9</w:t>
            </w:r>
            <w:r>
              <w:rPr>
                <w:noProof/>
                <w:webHidden/>
              </w:rPr>
              <w:fldChar w:fldCharType="end"/>
            </w:r>
          </w:hyperlink>
        </w:p>
        <w:p w14:paraId="4CAD24A6" w14:textId="4E66D6D2" w:rsidR="001D2B0C" w:rsidRDefault="001D2B0C">
          <w:pPr>
            <w:pStyle w:val="TOC2"/>
            <w:tabs>
              <w:tab w:val="right" w:leader="dot" w:pos="7643"/>
            </w:tabs>
            <w:rPr>
              <w:rFonts w:eastAsiaTheme="minorEastAsia"/>
              <w:noProof/>
              <w:sz w:val="22"/>
              <w:lang w:eastAsia="en-GB"/>
            </w:rPr>
          </w:pPr>
          <w:hyperlink w:anchor="_Toc224656598" w:history="1">
            <w:r w:rsidRPr="00AD09C8">
              <w:rPr>
                <w:rStyle w:val="Hyperlink"/>
                <w:noProof/>
              </w:rPr>
              <w:t>Deceptioncon, 2023  </w:t>
            </w:r>
            <w:r>
              <w:rPr>
                <w:noProof/>
                <w:webHidden/>
              </w:rPr>
              <w:tab/>
            </w:r>
            <w:r>
              <w:rPr>
                <w:noProof/>
                <w:webHidden/>
              </w:rPr>
              <w:fldChar w:fldCharType="begin"/>
            </w:r>
            <w:r>
              <w:rPr>
                <w:noProof/>
                <w:webHidden/>
              </w:rPr>
              <w:instrText xml:space="preserve"> PAGEREF _Toc224656598 \h </w:instrText>
            </w:r>
            <w:r>
              <w:rPr>
                <w:noProof/>
                <w:webHidden/>
              </w:rPr>
            </w:r>
            <w:r>
              <w:rPr>
                <w:noProof/>
                <w:webHidden/>
              </w:rPr>
              <w:fldChar w:fldCharType="separate"/>
            </w:r>
            <w:r w:rsidR="003251CD">
              <w:rPr>
                <w:noProof/>
                <w:webHidden/>
              </w:rPr>
              <w:t>10</w:t>
            </w:r>
            <w:r>
              <w:rPr>
                <w:noProof/>
                <w:webHidden/>
              </w:rPr>
              <w:fldChar w:fldCharType="end"/>
            </w:r>
          </w:hyperlink>
        </w:p>
        <w:p w14:paraId="2963D4AA" w14:textId="6A075D25" w:rsidR="001D2B0C" w:rsidRDefault="001D2B0C">
          <w:pPr>
            <w:pStyle w:val="TOC2"/>
            <w:tabs>
              <w:tab w:val="right" w:leader="dot" w:pos="7643"/>
            </w:tabs>
            <w:rPr>
              <w:rFonts w:eastAsiaTheme="minorEastAsia"/>
              <w:noProof/>
              <w:sz w:val="22"/>
              <w:lang w:eastAsia="en-GB"/>
            </w:rPr>
          </w:pPr>
          <w:hyperlink w:anchor="_Toc224656599" w:history="1">
            <w:r w:rsidRPr="00AD09C8">
              <w:rPr>
                <w:rStyle w:val="Hyperlink"/>
                <w:noProof/>
              </w:rPr>
              <w:t>The Union in Action poster, 1962 </w:t>
            </w:r>
            <w:r>
              <w:rPr>
                <w:noProof/>
                <w:webHidden/>
              </w:rPr>
              <w:tab/>
            </w:r>
            <w:r>
              <w:rPr>
                <w:noProof/>
                <w:webHidden/>
              </w:rPr>
              <w:fldChar w:fldCharType="begin"/>
            </w:r>
            <w:r>
              <w:rPr>
                <w:noProof/>
                <w:webHidden/>
              </w:rPr>
              <w:instrText xml:space="preserve"> PAGEREF _Toc224656599 \h </w:instrText>
            </w:r>
            <w:r>
              <w:rPr>
                <w:noProof/>
                <w:webHidden/>
              </w:rPr>
            </w:r>
            <w:r>
              <w:rPr>
                <w:noProof/>
                <w:webHidden/>
              </w:rPr>
              <w:fldChar w:fldCharType="separate"/>
            </w:r>
            <w:r w:rsidR="003251CD">
              <w:rPr>
                <w:noProof/>
                <w:webHidden/>
              </w:rPr>
              <w:t>10</w:t>
            </w:r>
            <w:r>
              <w:rPr>
                <w:noProof/>
                <w:webHidden/>
              </w:rPr>
              <w:fldChar w:fldCharType="end"/>
            </w:r>
          </w:hyperlink>
        </w:p>
        <w:p w14:paraId="75E247DC" w14:textId="54CF5B02" w:rsidR="001D2B0C" w:rsidRDefault="001D2B0C">
          <w:pPr>
            <w:pStyle w:val="TOC2"/>
            <w:tabs>
              <w:tab w:val="right" w:leader="dot" w:pos="7643"/>
            </w:tabs>
            <w:rPr>
              <w:rFonts w:eastAsiaTheme="minorEastAsia"/>
              <w:noProof/>
              <w:sz w:val="22"/>
              <w:lang w:eastAsia="en-GB"/>
            </w:rPr>
          </w:pPr>
          <w:hyperlink w:anchor="_Toc224656600" w:history="1">
            <w:r w:rsidRPr="00AD09C8">
              <w:rPr>
                <w:rStyle w:val="Hyperlink"/>
                <w:noProof/>
              </w:rPr>
              <w:t>No To Private Practice No to Cuts in the NHS poster, 1976 </w:t>
            </w:r>
            <w:r>
              <w:rPr>
                <w:noProof/>
                <w:webHidden/>
              </w:rPr>
              <w:tab/>
            </w:r>
            <w:r>
              <w:rPr>
                <w:noProof/>
                <w:webHidden/>
              </w:rPr>
              <w:fldChar w:fldCharType="begin"/>
            </w:r>
            <w:r>
              <w:rPr>
                <w:noProof/>
                <w:webHidden/>
              </w:rPr>
              <w:instrText xml:space="preserve"> PAGEREF _Toc224656600 \h </w:instrText>
            </w:r>
            <w:r>
              <w:rPr>
                <w:noProof/>
                <w:webHidden/>
              </w:rPr>
            </w:r>
            <w:r>
              <w:rPr>
                <w:noProof/>
                <w:webHidden/>
              </w:rPr>
              <w:fldChar w:fldCharType="separate"/>
            </w:r>
            <w:r w:rsidR="003251CD">
              <w:rPr>
                <w:noProof/>
                <w:webHidden/>
              </w:rPr>
              <w:t>11</w:t>
            </w:r>
            <w:r>
              <w:rPr>
                <w:noProof/>
                <w:webHidden/>
              </w:rPr>
              <w:fldChar w:fldCharType="end"/>
            </w:r>
          </w:hyperlink>
        </w:p>
        <w:p w14:paraId="04EBB56B" w14:textId="66605A03" w:rsidR="001D2B0C" w:rsidRDefault="001D2B0C">
          <w:pPr>
            <w:pStyle w:val="TOC2"/>
            <w:tabs>
              <w:tab w:val="right" w:leader="dot" w:pos="7643"/>
            </w:tabs>
            <w:rPr>
              <w:rFonts w:eastAsiaTheme="minorEastAsia"/>
              <w:noProof/>
              <w:sz w:val="22"/>
              <w:lang w:eastAsia="en-GB"/>
            </w:rPr>
          </w:pPr>
          <w:hyperlink w:anchor="_Toc224656601" w:history="1">
            <w:r w:rsidRPr="00AD09C8">
              <w:rPr>
                <w:rStyle w:val="Hyperlink"/>
                <w:noProof/>
              </w:rPr>
              <w:t>The occupied lodge at Gardner diesel factory in Eccles, Salford photograph, 1980  </w:t>
            </w:r>
            <w:r>
              <w:rPr>
                <w:noProof/>
                <w:webHidden/>
              </w:rPr>
              <w:tab/>
            </w:r>
            <w:r>
              <w:rPr>
                <w:noProof/>
                <w:webHidden/>
              </w:rPr>
              <w:fldChar w:fldCharType="begin"/>
            </w:r>
            <w:r>
              <w:rPr>
                <w:noProof/>
                <w:webHidden/>
              </w:rPr>
              <w:instrText xml:space="preserve"> PAGEREF _Toc224656601 \h </w:instrText>
            </w:r>
            <w:r>
              <w:rPr>
                <w:noProof/>
                <w:webHidden/>
              </w:rPr>
            </w:r>
            <w:r>
              <w:rPr>
                <w:noProof/>
                <w:webHidden/>
              </w:rPr>
              <w:fldChar w:fldCharType="separate"/>
            </w:r>
            <w:r w:rsidR="003251CD">
              <w:rPr>
                <w:noProof/>
                <w:webHidden/>
              </w:rPr>
              <w:t>12</w:t>
            </w:r>
            <w:r>
              <w:rPr>
                <w:noProof/>
                <w:webHidden/>
              </w:rPr>
              <w:fldChar w:fldCharType="end"/>
            </w:r>
          </w:hyperlink>
        </w:p>
        <w:p w14:paraId="619B6BF6" w14:textId="02BE8ED3" w:rsidR="001D2B0C" w:rsidRDefault="001D2B0C">
          <w:pPr>
            <w:pStyle w:val="TOC2"/>
            <w:tabs>
              <w:tab w:val="right" w:leader="dot" w:pos="7643"/>
            </w:tabs>
            <w:rPr>
              <w:rFonts w:eastAsiaTheme="minorEastAsia"/>
              <w:noProof/>
              <w:sz w:val="22"/>
              <w:lang w:eastAsia="en-GB"/>
            </w:rPr>
          </w:pPr>
          <w:hyperlink w:anchor="_Toc224656602" w:history="1">
            <w:r w:rsidRPr="00AD09C8">
              <w:rPr>
                <w:rStyle w:val="Hyperlink"/>
                <w:noProof/>
              </w:rPr>
              <w:t>The occupation of Gardner diesel factory in Eccles, Salford photograph, 1980 </w:t>
            </w:r>
            <w:r>
              <w:rPr>
                <w:noProof/>
                <w:webHidden/>
              </w:rPr>
              <w:tab/>
            </w:r>
            <w:r>
              <w:rPr>
                <w:noProof/>
                <w:webHidden/>
              </w:rPr>
              <w:fldChar w:fldCharType="begin"/>
            </w:r>
            <w:r>
              <w:rPr>
                <w:noProof/>
                <w:webHidden/>
              </w:rPr>
              <w:instrText xml:space="preserve"> PAGEREF _Toc224656602 \h </w:instrText>
            </w:r>
            <w:r>
              <w:rPr>
                <w:noProof/>
                <w:webHidden/>
              </w:rPr>
            </w:r>
            <w:r>
              <w:rPr>
                <w:noProof/>
                <w:webHidden/>
              </w:rPr>
              <w:fldChar w:fldCharType="separate"/>
            </w:r>
            <w:r w:rsidR="003251CD">
              <w:rPr>
                <w:noProof/>
                <w:webHidden/>
              </w:rPr>
              <w:t>12</w:t>
            </w:r>
            <w:r>
              <w:rPr>
                <w:noProof/>
                <w:webHidden/>
              </w:rPr>
              <w:fldChar w:fldCharType="end"/>
            </w:r>
          </w:hyperlink>
        </w:p>
        <w:p w14:paraId="2289AF02" w14:textId="0BD576C7" w:rsidR="001D2B0C" w:rsidRDefault="001D2B0C">
          <w:pPr>
            <w:pStyle w:val="TOC2"/>
            <w:tabs>
              <w:tab w:val="right" w:leader="dot" w:pos="7643"/>
            </w:tabs>
            <w:rPr>
              <w:rFonts w:eastAsiaTheme="minorEastAsia"/>
              <w:noProof/>
              <w:sz w:val="22"/>
              <w:lang w:eastAsia="en-GB"/>
            </w:rPr>
          </w:pPr>
          <w:hyperlink w:anchor="_Toc224656603" w:history="1">
            <w:r w:rsidRPr="00AD09C8">
              <w:rPr>
                <w:rStyle w:val="Hyperlink"/>
                <w:noProof/>
              </w:rPr>
              <w:t>Occupiers in the Gardner diesel factory canteen photograph, 1980 </w:t>
            </w:r>
            <w:r>
              <w:rPr>
                <w:noProof/>
                <w:webHidden/>
              </w:rPr>
              <w:tab/>
            </w:r>
            <w:r>
              <w:rPr>
                <w:noProof/>
                <w:webHidden/>
              </w:rPr>
              <w:fldChar w:fldCharType="begin"/>
            </w:r>
            <w:r>
              <w:rPr>
                <w:noProof/>
                <w:webHidden/>
              </w:rPr>
              <w:instrText xml:space="preserve"> PAGEREF _Toc224656603 \h </w:instrText>
            </w:r>
            <w:r>
              <w:rPr>
                <w:noProof/>
                <w:webHidden/>
              </w:rPr>
            </w:r>
            <w:r>
              <w:rPr>
                <w:noProof/>
                <w:webHidden/>
              </w:rPr>
              <w:fldChar w:fldCharType="separate"/>
            </w:r>
            <w:r w:rsidR="003251CD">
              <w:rPr>
                <w:noProof/>
                <w:webHidden/>
              </w:rPr>
              <w:t>13</w:t>
            </w:r>
            <w:r>
              <w:rPr>
                <w:noProof/>
                <w:webHidden/>
              </w:rPr>
              <w:fldChar w:fldCharType="end"/>
            </w:r>
          </w:hyperlink>
        </w:p>
        <w:p w14:paraId="170BB61F" w14:textId="0761118C" w:rsidR="001D2B0C" w:rsidRDefault="001D2B0C">
          <w:pPr>
            <w:pStyle w:val="TOC2"/>
            <w:tabs>
              <w:tab w:val="right" w:leader="dot" w:pos="7643"/>
            </w:tabs>
            <w:rPr>
              <w:rFonts w:eastAsiaTheme="minorEastAsia"/>
              <w:noProof/>
              <w:sz w:val="22"/>
              <w:lang w:eastAsia="en-GB"/>
            </w:rPr>
          </w:pPr>
          <w:hyperlink w:anchor="_Toc224656604" w:history="1">
            <w:r w:rsidRPr="00AD09C8">
              <w:rPr>
                <w:rStyle w:val="Hyperlink"/>
                <w:noProof/>
              </w:rPr>
              <w:t>Photographs of The Doctors Laboratory (TDL) courier strikes, 2019 </w:t>
            </w:r>
            <w:r>
              <w:rPr>
                <w:noProof/>
                <w:webHidden/>
              </w:rPr>
              <w:tab/>
            </w:r>
            <w:r>
              <w:rPr>
                <w:noProof/>
                <w:webHidden/>
              </w:rPr>
              <w:fldChar w:fldCharType="begin"/>
            </w:r>
            <w:r>
              <w:rPr>
                <w:noProof/>
                <w:webHidden/>
              </w:rPr>
              <w:instrText xml:space="preserve"> PAGEREF _Toc224656604 \h </w:instrText>
            </w:r>
            <w:r>
              <w:rPr>
                <w:noProof/>
                <w:webHidden/>
              </w:rPr>
            </w:r>
            <w:r>
              <w:rPr>
                <w:noProof/>
                <w:webHidden/>
              </w:rPr>
              <w:fldChar w:fldCharType="separate"/>
            </w:r>
            <w:r w:rsidR="003251CD">
              <w:rPr>
                <w:noProof/>
                <w:webHidden/>
              </w:rPr>
              <w:t>13</w:t>
            </w:r>
            <w:r>
              <w:rPr>
                <w:noProof/>
                <w:webHidden/>
              </w:rPr>
              <w:fldChar w:fldCharType="end"/>
            </w:r>
          </w:hyperlink>
        </w:p>
        <w:p w14:paraId="3756874C" w14:textId="58DF378F" w:rsidR="001D2B0C" w:rsidRDefault="001D2B0C">
          <w:pPr>
            <w:pStyle w:val="TOC2"/>
            <w:tabs>
              <w:tab w:val="right" w:leader="dot" w:pos="7643"/>
            </w:tabs>
            <w:rPr>
              <w:rFonts w:eastAsiaTheme="minorEastAsia"/>
              <w:noProof/>
              <w:sz w:val="22"/>
              <w:lang w:eastAsia="en-GB"/>
            </w:rPr>
          </w:pPr>
          <w:hyperlink w:anchor="_Toc224656605" w:history="1">
            <w:r w:rsidRPr="00AD09C8">
              <w:rPr>
                <w:rStyle w:val="Hyperlink"/>
                <w:noProof/>
              </w:rPr>
              <w:t>Photographs of courier and Deliveroo strikes around the country, 2021-2022 </w:t>
            </w:r>
            <w:r>
              <w:rPr>
                <w:noProof/>
                <w:webHidden/>
              </w:rPr>
              <w:tab/>
            </w:r>
            <w:r>
              <w:rPr>
                <w:noProof/>
                <w:webHidden/>
              </w:rPr>
              <w:fldChar w:fldCharType="begin"/>
            </w:r>
            <w:r>
              <w:rPr>
                <w:noProof/>
                <w:webHidden/>
              </w:rPr>
              <w:instrText xml:space="preserve"> PAGEREF _Toc224656605 \h </w:instrText>
            </w:r>
            <w:r>
              <w:rPr>
                <w:noProof/>
                <w:webHidden/>
              </w:rPr>
            </w:r>
            <w:r>
              <w:rPr>
                <w:noProof/>
                <w:webHidden/>
              </w:rPr>
              <w:fldChar w:fldCharType="separate"/>
            </w:r>
            <w:r w:rsidR="003251CD">
              <w:rPr>
                <w:noProof/>
                <w:webHidden/>
              </w:rPr>
              <w:t>15</w:t>
            </w:r>
            <w:r>
              <w:rPr>
                <w:noProof/>
                <w:webHidden/>
              </w:rPr>
              <w:fldChar w:fldCharType="end"/>
            </w:r>
          </w:hyperlink>
        </w:p>
        <w:p w14:paraId="0D9145C1" w14:textId="618B3E14" w:rsidR="001D2B0C" w:rsidRDefault="001D2B0C">
          <w:pPr>
            <w:pStyle w:val="TOC1"/>
            <w:tabs>
              <w:tab w:val="right" w:leader="dot" w:pos="7643"/>
            </w:tabs>
            <w:rPr>
              <w:rFonts w:eastAsiaTheme="minorEastAsia"/>
              <w:noProof/>
              <w:sz w:val="22"/>
              <w:lang w:eastAsia="en-GB"/>
            </w:rPr>
          </w:pPr>
          <w:hyperlink w:anchor="_Toc224656606" w:history="1">
            <w:r w:rsidRPr="001A54BE">
              <w:rPr>
                <w:rStyle w:val="Hyperlink"/>
                <w:b/>
                <w:noProof/>
              </w:rPr>
              <w:t>Cased</w:t>
            </w:r>
            <w:r w:rsidRPr="00AD09C8">
              <w:rPr>
                <w:rStyle w:val="Hyperlink"/>
                <w:noProof/>
              </w:rPr>
              <w:t xml:space="preserve"> </w:t>
            </w:r>
            <w:r w:rsidRPr="001A54BE">
              <w:rPr>
                <w:rStyle w:val="Hyperlink"/>
                <w:b/>
                <w:noProof/>
              </w:rPr>
              <w:t>objects</w:t>
            </w:r>
            <w:r w:rsidRPr="00AD09C8">
              <w:rPr>
                <w:rStyle w:val="Hyperlink"/>
                <w:noProof/>
              </w:rPr>
              <w:t xml:space="preserve">: </w:t>
            </w:r>
            <w:r w:rsidRPr="001A54BE">
              <w:rPr>
                <w:rStyle w:val="Hyperlink"/>
                <w:b/>
                <w:noProof/>
              </w:rPr>
              <w:t>Frontline</w:t>
            </w:r>
            <w:r>
              <w:rPr>
                <w:noProof/>
                <w:webHidden/>
              </w:rPr>
              <w:tab/>
            </w:r>
            <w:r>
              <w:rPr>
                <w:noProof/>
                <w:webHidden/>
              </w:rPr>
              <w:fldChar w:fldCharType="begin"/>
            </w:r>
            <w:r>
              <w:rPr>
                <w:noProof/>
                <w:webHidden/>
              </w:rPr>
              <w:instrText xml:space="preserve"> PAGEREF _Toc224656606 \h </w:instrText>
            </w:r>
            <w:r>
              <w:rPr>
                <w:noProof/>
                <w:webHidden/>
              </w:rPr>
            </w:r>
            <w:r>
              <w:rPr>
                <w:noProof/>
                <w:webHidden/>
              </w:rPr>
              <w:fldChar w:fldCharType="separate"/>
            </w:r>
            <w:r w:rsidR="003251CD">
              <w:rPr>
                <w:noProof/>
                <w:webHidden/>
              </w:rPr>
              <w:t>17</w:t>
            </w:r>
            <w:r>
              <w:rPr>
                <w:noProof/>
                <w:webHidden/>
              </w:rPr>
              <w:fldChar w:fldCharType="end"/>
            </w:r>
          </w:hyperlink>
        </w:p>
        <w:p w14:paraId="192DBA1C" w14:textId="19D44A92" w:rsidR="001D2B0C" w:rsidRDefault="001D2B0C">
          <w:pPr>
            <w:pStyle w:val="TOC2"/>
            <w:tabs>
              <w:tab w:val="right" w:leader="dot" w:pos="7643"/>
            </w:tabs>
            <w:rPr>
              <w:rFonts w:eastAsiaTheme="minorEastAsia"/>
              <w:noProof/>
              <w:sz w:val="22"/>
              <w:lang w:eastAsia="en-GB"/>
            </w:rPr>
          </w:pPr>
          <w:hyperlink w:anchor="_Toc224656607" w:history="1">
            <w:r w:rsidRPr="00AD09C8">
              <w:rPr>
                <w:rStyle w:val="Hyperlink"/>
                <w:noProof/>
              </w:rPr>
              <w:t>UNISON hat with badges, 2023  </w:t>
            </w:r>
            <w:r>
              <w:rPr>
                <w:noProof/>
                <w:webHidden/>
              </w:rPr>
              <w:tab/>
            </w:r>
            <w:r>
              <w:rPr>
                <w:noProof/>
                <w:webHidden/>
              </w:rPr>
              <w:fldChar w:fldCharType="begin"/>
            </w:r>
            <w:r>
              <w:rPr>
                <w:noProof/>
                <w:webHidden/>
              </w:rPr>
              <w:instrText xml:space="preserve"> PAGEREF _Toc224656607 \h </w:instrText>
            </w:r>
            <w:r>
              <w:rPr>
                <w:noProof/>
                <w:webHidden/>
              </w:rPr>
            </w:r>
            <w:r>
              <w:rPr>
                <w:noProof/>
                <w:webHidden/>
              </w:rPr>
              <w:fldChar w:fldCharType="separate"/>
            </w:r>
            <w:r w:rsidR="003251CD">
              <w:rPr>
                <w:noProof/>
                <w:webHidden/>
              </w:rPr>
              <w:t>17</w:t>
            </w:r>
            <w:r>
              <w:rPr>
                <w:noProof/>
                <w:webHidden/>
              </w:rPr>
              <w:fldChar w:fldCharType="end"/>
            </w:r>
          </w:hyperlink>
        </w:p>
        <w:p w14:paraId="0A49721B" w14:textId="45BDE253" w:rsidR="001D2B0C" w:rsidRDefault="001D2B0C">
          <w:pPr>
            <w:pStyle w:val="TOC2"/>
            <w:tabs>
              <w:tab w:val="right" w:leader="dot" w:pos="7643"/>
            </w:tabs>
            <w:rPr>
              <w:rFonts w:eastAsiaTheme="minorEastAsia"/>
              <w:noProof/>
              <w:sz w:val="22"/>
              <w:lang w:eastAsia="en-GB"/>
            </w:rPr>
          </w:pPr>
          <w:hyperlink w:anchor="_Toc224656608" w:history="1">
            <w:r w:rsidRPr="00AD09C8">
              <w:rPr>
                <w:rStyle w:val="Hyperlink"/>
                <w:noProof/>
              </w:rPr>
              <w:t>Night time picket at Rossington Colliery, near Doncaster postcard, 1984  </w:t>
            </w:r>
            <w:r>
              <w:rPr>
                <w:noProof/>
                <w:webHidden/>
              </w:rPr>
              <w:tab/>
            </w:r>
            <w:r>
              <w:rPr>
                <w:noProof/>
                <w:webHidden/>
              </w:rPr>
              <w:fldChar w:fldCharType="begin"/>
            </w:r>
            <w:r>
              <w:rPr>
                <w:noProof/>
                <w:webHidden/>
              </w:rPr>
              <w:instrText xml:space="preserve"> PAGEREF _Toc224656608 \h </w:instrText>
            </w:r>
            <w:r>
              <w:rPr>
                <w:noProof/>
                <w:webHidden/>
              </w:rPr>
            </w:r>
            <w:r>
              <w:rPr>
                <w:noProof/>
                <w:webHidden/>
              </w:rPr>
              <w:fldChar w:fldCharType="separate"/>
            </w:r>
            <w:r w:rsidR="003251CD">
              <w:rPr>
                <w:noProof/>
                <w:webHidden/>
              </w:rPr>
              <w:t>18</w:t>
            </w:r>
            <w:r>
              <w:rPr>
                <w:noProof/>
                <w:webHidden/>
              </w:rPr>
              <w:fldChar w:fldCharType="end"/>
            </w:r>
          </w:hyperlink>
        </w:p>
        <w:p w14:paraId="3EAB368C" w14:textId="5705EAEF" w:rsidR="001D2B0C" w:rsidRDefault="001D2B0C">
          <w:pPr>
            <w:pStyle w:val="TOC2"/>
            <w:tabs>
              <w:tab w:val="right" w:leader="dot" w:pos="7643"/>
            </w:tabs>
            <w:rPr>
              <w:rFonts w:eastAsiaTheme="minorEastAsia"/>
              <w:noProof/>
              <w:sz w:val="22"/>
              <w:lang w:eastAsia="en-GB"/>
            </w:rPr>
          </w:pPr>
          <w:hyperlink w:anchor="_Toc224656609" w:history="1">
            <w:r w:rsidRPr="00AD09C8">
              <w:rPr>
                <w:rStyle w:val="Hyperlink"/>
                <w:noProof/>
              </w:rPr>
              <w:t>Deliveroo Strike Manchester! leaflet, 2019  </w:t>
            </w:r>
            <w:r>
              <w:rPr>
                <w:noProof/>
                <w:webHidden/>
              </w:rPr>
              <w:tab/>
            </w:r>
            <w:r>
              <w:rPr>
                <w:noProof/>
                <w:webHidden/>
              </w:rPr>
              <w:fldChar w:fldCharType="begin"/>
            </w:r>
            <w:r>
              <w:rPr>
                <w:noProof/>
                <w:webHidden/>
              </w:rPr>
              <w:instrText xml:space="preserve"> PAGEREF _Toc224656609 \h </w:instrText>
            </w:r>
            <w:r>
              <w:rPr>
                <w:noProof/>
                <w:webHidden/>
              </w:rPr>
            </w:r>
            <w:r>
              <w:rPr>
                <w:noProof/>
                <w:webHidden/>
              </w:rPr>
              <w:fldChar w:fldCharType="separate"/>
            </w:r>
            <w:r w:rsidR="003251CD">
              <w:rPr>
                <w:noProof/>
                <w:webHidden/>
              </w:rPr>
              <w:t>19</w:t>
            </w:r>
            <w:r>
              <w:rPr>
                <w:noProof/>
                <w:webHidden/>
              </w:rPr>
              <w:fldChar w:fldCharType="end"/>
            </w:r>
          </w:hyperlink>
        </w:p>
        <w:p w14:paraId="4958704D" w14:textId="4837F3DC" w:rsidR="001D2B0C" w:rsidRDefault="001D2B0C">
          <w:pPr>
            <w:pStyle w:val="TOC1"/>
            <w:tabs>
              <w:tab w:val="right" w:leader="dot" w:pos="7643"/>
            </w:tabs>
            <w:rPr>
              <w:rFonts w:eastAsiaTheme="minorEastAsia"/>
              <w:noProof/>
              <w:sz w:val="22"/>
              <w:lang w:eastAsia="en-GB"/>
            </w:rPr>
          </w:pPr>
          <w:hyperlink w:anchor="_Toc224656610" w:history="1">
            <w:r w:rsidRPr="001A54BE">
              <w:rPr>
                <w:rStyle w:val="Hyperlink"/>
                <w:b/>
                <w:noProof/>
              </w:rPr>
              <w:t>Section</w:t>
            </w:r>
            <w:r w:rsidRPr="00AD09C8">
              <w:rPr>
                <w:rStyle w:val="Hyperlink"/>
                <w:noProof/>
              </w:rPr>
              <w:t xml:space="preserve">: </w:t>
            </w:r>
            <w:r w:rsidRPr="001A54BE">
              <w:rPr>
                <w:rStyle w:val="Hyperlink"/>
                <w:b/>
                <w:noProof/>
              </w:rPr>
              <w:t>Where</w:t>
            </w:r>
            <w:r w:rsidRPr="00AD09C8">
              <w:rPr>
                <w:rStyle w:val="Hyperlink"/>
                <w:noProof/>
              </w:rPr>
              <w:t xml:space="preserve"> </w:t>
            </w:r>
            <w:r w:rsidRPr="001A54BE">
              <w:rPr>
                <w:rStyle w:val="Hyperlink"/>
                <w:b/>
                <w:noProof/>
              </w:rPr>
              <w:t>is</w:t>
            </w:r>
            <w:r w:rsidRPr="00AD09C8">
              <w:rPr>
                <w:rStyle w:val="Hyperlink"/>
                <w:noProof/>
              </w:rPr>
              <w:t xml:space="preserve"> </w:t>
            </w:r>
            <w:r w:rsidRPr="001A54BE">
              <w:rPr>
                <w:rStyle w:val="Hyperlink"/>
                <w:b/>
                <w:noProof/>
              </w:rPr>
              <w:t>the</w:t>
            </w:r>
            <w:r w:rsidRPr="00AD09C8">
              <w:rPr>
                <w:rStyle w:val="Hyperlink"/>
                <w:noProof/>
              </w:rPr>
              <w:t xml:space="preserve"> </w:t>
            </w:r>
            <w:r w:rsidRPr="001A54BE">
              <w:rPr>
                <w:rStyle w:val="Hyperlink"/>
                <w:b/>
                <w:noProof/>
              </w:rPr>
              <w:t>line?</w:t>
            </w:r>
            <w:r>
              <w:rPr>
                <w:noProof/>
                <w:webHidden/>
              </w:rPr>
              <w:tab/>
            </w:r>
            <w:r>
              <w:rPr>
                <w:noProof/>
                <w:webHidden/>
              </w:rPr>
              <w:fldChar w:fldCharType="begin"/>
            </w:r>
            <w:r>
              <w:rPr>
                <w:noProof/>
                <w:webHidden/>
              </w:rPr>
              <w:instrText xml:space="preserve"> PAGEREF _Toc224656610 \h </w:instrText>
            </w:r>
            <w:r>
              <w:rPr>
                <w:noProof/>
                <w:webHidden/>
              </w:rPr>
            </w:r>
            <w:r>
              <w:rPr>
                <w:noProof/>
                <w:webHidden/>
              </w:rPr>
              <w:fldChar w:fldCharType="separate"/>
            </w:r>
            <w:r w:rsidR="003251CD">
              <w:rPr>
                <w:noProof/>
                <w:webHidden/>
              </w:rPr>
              <w:t>20</w:t>
            </w:r>
            <w:r>
              <w:rPr>
                <w:noProof/>
                <w:webHidden/>
              </w:rPr>
              <w:fldChar w:fldCharType="end"/>
            </w:r>
          </w:hyperlink>
        </w:p>
        <w:p w14:paraId="60D912D6" w14:textId="4E953318" w:rsidR="001D2B0C" w:rsidRDefault="001D2B0C">
          <w:pPr>
            <w:pStyle w:val="TOC2"/>
            <w:tabs>
              <w:tab w:val="right" w:leader="dot" w:pos="7643"/>
            </w:tabs>
            <w:rPr>
              <w:rFonts w:eastAsiaTheme="minorEastAsia"/>
              <w:noProof/>
              <w:sz w:val="22"/>
              <w:lang w:eastAsia="en-GB"/>
            </w:rPr>
          </w:pPr>
          <w:hyperlink w:anchor="_Toc224656611" w:history="1">
            <w:r w:rsidRPr="00AD09C8">
              <w:rPr>
                <w:rStyle w:val="Hyperlink"/>
                <w:noProof/>
              </w:rPr>
              <w:t>[Section Introduction] – Where is the line?</w:t>
            </w:r>
            <w:r>
              <w:rPr>
                <w:noProof/>
                <w:webHidden/>
              </w:rPr>
              <w:tab/>
            </w:r>
            <w:r>
              <w:rPr>
                <w:noProof/>
                <w:webHidden/>
              </w:rPr>
              <w:fldChar w:fldCharType="begin"/>
            </w:r>
            <w:r>
              <w:rPr>
                <w:noProof/>
                <w:webHidden/>
              </w:rPr>
              <w:instrText xml:space="preserve"> PAGEREF _Toc224656611 \h </w:instrText>
            </w:r>
            <w:r>
              <w:rPr>
                <w:noProof/>
                <w:webHidden/>
              </w:rPr>
            </w:r>
            <w:r>
              <w:rPr>
                <w:noProof/>
                <w:webHidden/>
              </w:rPr>
              <w:fldChar w:fldCharType="separate"/>
            </w:r>
            <w:r w:rsidR="003251CD">
              <w:rPr>
                <w:noProof/>
                <w:webHidden/>
              </w:rPr>
              <w:t>20</w:t>
            </w:r>
            <w:r>
              <w:rPr>
                <w:noProof/>
                <w:webHidden/>
              </w:rPr>
              <w:fldChar w:fldCharType="end"/>
            </w:r>
          </w:hyperlink>
        </w:p>
        <w:p w14:paraId="02B485EB" w14:textId="0AEC44DF" w:rsidR="001D2B0C" w:rsidRDefault="001D2B0C">
          <w:pPr>
            <w:pStyle w:val="TOC2"/>
            <w:tabs>
              <w:tab w:val="right" w:leader="dot" w:pos="7643"/>
            </w:tabs>
            <w:rPr>
              <w:rFonts w:eastAsiaTheme="minorEastAsia"/>
              <w:noProof/>
              <w:sz w:val="22"/>
              <w:lang w:eastAsia="en-GB"/>
            </w:rPr>
          </w:pPr>
          <w:hyperlink w:anchor="_Toc224656612" w:history="1">
            <w:r w:rsidRPr="00AD09C8">
              <w:rPr>
                <w:rStyle w:val="Hyperlink"/>
                <w:noProof/>
              </w:rPr>
              <w:t>Demonstration against the Trade Disputes and Trade Unions Act photograph, 1927 </w:t>
            </w:r>
            <w:r>
              <w:rPr>
                <w:noProof/>
                <w:webHidden/>
              </w:rPr>
              <w:tab/>
            </w:r>
            <w:r>
              <w:rPr>
                <w:noProof/>
                <w:webHidden/>
              </w:rPr>
              <w:fldChar w:fldCharType="begin"/>
            </w:r>
            <w:r>
              <w:rPr>
                <w:noProof/>
                <w:webHidden/>
              </w:rPr>
              <w:instrText xml:space="preserve"> PAGEREF _Toc224656612 \h </w:instrText>
            </w:r>
            <w:r>
              <w:rPr>
                <w:noProof/>
                <w:webHidden/>
              </w:rPr>
            </w:r>
            <w:r>
              <w:rPr>
                <w:noProof/>
                <w:webHidden/>
              </w:rPr>
              <w:fldChar w:fldCharType="separate"/>
            </w:r>
            <w:r w:rsidR="003251CD">
              <w:rPr>
                <w:noProof/>
                <w:webHidden/>
              </w:rPr>
              <w:t>21</w:t>
            </w:r>
            <w:r>
              <w:rPr>
                <w:noProof/>
                <w:webHidden/>
              </w:rPr>
              <w:fldChar w:fldCharType="end"/>
            </w:r>
          </w:hyperlink>
        </w:p>
        <w:p w14:paraId="62824A9B" w14:textId="68F1985F" w:rsidR="001D2B0C" w:rsidRDefault="001D2B0C">
          <w:pPr>
            <w:pStyle w:val="TOC2"/>
            <w:tabs>
              <w:tab w:val="right" w:leader="dot" w:pos="7643"/>
            </w:tabs>
            <w:rPr>
              <w:rFonts w:eastAsiaTheme="minorEastAsia"/>
              <w:noProof/>
              <w:sz w:val="22"/>
              <w:lang w:eastAsia="en-GB"/>
            </w:rPr>
          </w:pPr>
          <w:hyperlink w:anchor="_Toc224656613" w:history="1">
            <w:r w:rsidRPr="00AD09C8">
              <w:rPr>
                <w:rStyle w:val="Hyperlink"/>
                <w:noProof/>
              </w:rPr>
              <w:t>Communists Say Crush Anti-Union Laws poster, 1971 </w:t>
            </w:r>
            <w:r>
              <w:rPr>
                <w:noProof/>
                <w:webHidden/>
              </w:rPr>
              <w:tab/>
            </w:r>
            <w:r>
              <w:rPr>
                <w:noProof/>
                <w:webHidden/>
              </w:rPr>
              <w:fldChar w:fldCharType="begin"/>
            </w:r>
            <w:r>
              <w:rPr>
                <w:noProof/>
                <w:webHidden/>
              </w:rPr>
              <w:instrText xml:space="preserve"> PAGEREF _Toc224656613 \h </w:instrText>
            </w:r>
            <w:r>
              <w:rPr>
                <w:noProof/>
                <w:webHidden/>
              </w:rPr>
            </w:r>
            <w:r>
              <w:rPr>
                <w:noProof/>
                <w:webHidden/>
              </w:rPr>
              <w:fldChar w:fldCharType="separate"/>
            </w:r>
            <w:r w:rsidR="003251CD">
              <w:rPr>
                <w:noProof/>
                <w:webHidden/>
              </w:rPr>
              <w:t>22</w:t>
            </w:r>
            <w:r>
              <w:rPr>
                <w:noProof/>
                <w:webHidden/>
              </w:rPr>
              <w:fldChar w:fldCharType="end"/>
            </w:r>
          </w:hyperlink>
        </w:p>
        <w:p w14:paraId="3B750C08" w14:textId="1EF1136F" w:rsidR="001D2B0C" w:rsidRDefault="001D2B0C">
          <w:pPr>
            <w:pStyle w:val="TOC2"/>
            <w:tabs>
              <w:tab w:val="right" w:leader="dot" w:pos="7643"/>
            </w:tabs>
            <w:rPr>
              <w:rFonts w:eastAsiaTheme="minorEastAsia"/>
              <w:noProof/>
              <w:sz w:val="22"/>
              <w:lang w:eastAsia="en-GB"/>
            </w:rPr>
          </w:pPr>
          <w:hyperlink w:anchor="_Toc224656614" w:history="1">
            <w:r w:rsidRPr="00AD09C8">
              <w:rPr>
                <w:rStyle w:val="Hyperlink"/>
                <w:noProof/>
              </w:rPr>
              <w:t>Pentonville five demonstration photograph, 25 July 1972 </w:t>
            </w:r>
            <w:r>
              <w:rPr>
                <w:noProof/>
                <w:webHidden/>
              </w:rPr>
              <w:tab/>
            </w:r>
            <w:r>
              <w:rPr>
                <w:noProof/>
                <w:webHidden/>
              </w:rPr>
              <w:fldChar w:fldCharType="begin"/>
            </w:r>
            <w:r>
              <w:rPr>
                <w:noProof/>
                <w:webHidden/>
              </w:rPr>
              <w:instrText xml:space="preserve"> PAGEREF _Toc224656614 \h </w:instrText>
            </w:r>
            <w:r>
              <w:rPr>
                <w:noProof/>
                <w:webHidden/>
              </w:rPr>
            </w:r>
            <w:r>
              <w:rPr>
                <w:noProof/>
                <w:webHidden/>
              </w:rPr>
              <w:fldChar w:fldCharType="separate"/>
            </w:r>
            <w:r w:rsidR="003251CD">
              <w:rPr>
                <w:noProof/>
                <w:webHidden/>
              </w:rPr>
              <w:t>23</w:t>
            </w:r>
            <w:r>
              <w:rPr>
                <w:noProof/>
                <w:webHidden/>
              </w:rPr>
              <w:fldChar w:fldCharType="end"/>
            </w:r>
          </w:hyperlink>
        </w:p>
        <w:p w14:paraId="145B52B8" w14:textId="5D98D47D" w:rsidR="001D2B0C" w:rsidRDefault="001D2B0C">
          <w:pPr>
            <w:pStyle w:val="TOC2"/>
            <w:tabs>
              <w:tab w:val="right" w:leader="dot" w:pos="7643"/>
            </w:tabs>
            <w:rPr>
              <w:rFonts w:eastAsiaTheme="minorEastAsia"/>
              <w:noProof/>
              <w:sz w:val="22"/>
              <w:lang w:eastAsia="en-GB"/>
            </w:rPr>
          </w:pPr>
          <w:hyperlink w:anchor="_Toc224656615" w:history="1">
            <w:r w:rsidRPr="00AD09C8">
              <w:rPr>
                <w:rStyle w:val="Hyperlink"/>
                <w:noProof/>
              </w:rPr>
              <w:t>Wanted Out poster, 1972 </w:t>
            </w:r>
            <w:r>
              <w:rPr>
                <w:noProof/>
                <w:webHidden/>
              </w:rPr>
              <w:tab/>
            </w:r>
            <w:r>
              <w:rPr>
                <w:noProof/>
                <w:webHidden/>
              </w:rPr>
              <w:fldChar w:fldCharType="begin"/>
            </w:r>
            <w:r>
              <w:rPr>
                <w:noProof/>
                <w:webHidden/>
              </w:rPr>
              <w:instrText xml:space="preserve"> PAGEREF _Toc224656615 \h </w:instrText>
            </w:r>
            <w:r>
              <w:rPr>
                <w:noProof/>
                <w:webHidden/>
              </w:rPr>
            </w:r>
            <w:r>
              <w:rPr>
                <w:noProof/>
                <w:webHidden/>
              </w:rPr>
              <w:fldChar w:fldCharType="separate"/>
            </w:r>
            <w:r w:rsidR="003251CD">
              <w:rPr>
                <w:noProof/>
                <w:webHidden/>
              </w:rPr>
              <w:t>23</w:t>
            </w:r>
            <w:r>
              <w:rPr>
                <w:noProof/>
                <w:webHidden/>
              </w:rPr>
              <w:fldChar w:fldCharType="end"/>
            </w:r>
          </w:hyperlink>
        </w:p>
        <w:p w14:paraId="0E811F15" w14:textId="288F949E" w:rsidR="001D2B0C" w:rsidRDefault="001D2B0C">
          <w:pPr>
            <w:pStyle w:val="TOC2"/>
            <w:tabs>
              <w:tab w:val="right" w:leader="dot" w:pos="7643"/>
            </w:tabs>
            <w:rPr>
              <w:rFonts w:eastAsiaTheme="minorEastAsia"/>
              <w:noProof/>
              <w:sz w:val="22"/>
              <w:lang w:eastAsia="en-GB"/>
            </w:rPr>
          </w:pPr>
          <w:hyperlink w:anchor="_Toc224656616" w:history="1">
            <w:r w:rsidRPr="00AD09C8">
              <w:rPr>
                <w:rStyle w:val="Hyperlink"/>
                <w:noProof/>
              </w:rPr>
              <w:t>No Troops in Glasgow poster, 1975 </w:t>
            </w:r>
            <w:r>
              <w:rPr>
                <w:noProof/>
                <w:webHidden/>
              </w:rPr>
              <w:tab/>
            </w:r>
            <w:r>
              <w:rPr>
                <w:noProof/>
                <w:webHidden/>
              </w:rPr>
              <w:fldChar w:fldCharType="begin"/>
            </w:r>
            <w:r>
              <w:rPr>
                <w:noProof/>
                <w:webHidden/>
              </w:rPr>
              <w:instrText xml:space="preserve"> PAGEREF _Toc224656616 \h </w:instrText>
            </w:r>
            <w:r>
              <w:rPr>
                <w:noProof/>
                <w:webHidden/>
              </w:rPr>
            </w:r>
            <w:r>
              <w:rPr>
                <w:noProof/>
                <w:webHidden/>
              </w:rPr>
              <w:fldChar w:fldCharType="separate"/>
            </w:r>
            <w:r w:rsidR="003251CD">
              <w:rPr>
                <w:noProof/>
                <w:webHidden/>
              </w:rPr>
              <w:t>24</w:t>
            </w:r>
            <w:r>
              <w:rPr>
                <w:noProof/>
                <w:webHidden/>
              </w:rPr>
              <w:fldChar w:fldCharType="end"/>
            </w:r>
          </w:hyperlink>
        </w:p>
        <w:p w14:paraId="0A9231FD" w14:textId="6AA8A981" w:rsidR="001D2B0C" w:rsidRDefault="001D2B0C">
          <w:pPr>
            <w:pStyle w:val="TOC2"/>
            <w:tabs>
              <w:tab w:val="right" w:leader="dot" w:pos="7643"/>
            </w:tabs>
            <w:rPr>
              <w:rFonts w:eastAsiaTheme="minorEastAsia"/>
              <w:noProof/>
              <w:sz w:val="22"/>
              <w:lang w:eastAsia="en-GB"/>
            </w:rPr>
          </w:pPr>
          <w:hyperlink w:anchor="_Toc224656617" w:history="1">
            <w:r w:rsidRPr="00AD09C8">
              <w:rPr>
                <w:rStyle w:val="Hyperlink"/>
                <w:noProof/>
              </w:rPr>
              <w:t>A Royal Highland Fusilier holds up a dead rat during the clearance of rubbish in Glasgow photograph, 1975  </w:t>
            </w:r>
            <w:r>
              <w:rPr>
                <w:noProof/>
                <w:webHidden/>
              </w:rPr>
              <w:tab/>
            </w:r>
            <w:r>
              <w:rPr>
                <w:noProof/>
                <w:webHidden/>
              </w:rPr>
              <w:fldChar w:fldCharType="begin"/>
            </w:r>
            <w:r>
              <w:rPr>
                <w:noProof/>
                <w:webHidden/>
              </w:rPr>
              <w:instrText xml:space="preserve"> PAGEREF _Toc224656617 \h </w:instrText>
            </w:r>
            <w:r>
              <w:rPr>
                <w:noProof/>
                <w:webHidden/>
              </w:rPr>
            </w:r>
            <w:r>
              <w:rPr>
                <w:noProof/>
                <w:webHidden/>
              </w:rPr>
              <w:fldChar w:fldCharType="separate"/>
            </w:r>
            <w:r w:rsidR="003251CD">
              <w:rPr>
                <w:noProof/>
                <w:webHidden/>
              </w:rPr>
              <w:t>25</w:t>
            </w:r>
            <w:r>
              <w:rPr>
                <w:noProof/>
                <w:webHidden/>
              </w:rPr>
              <w:fldChar w:fldCharType="end"/>
            </w:r>
          </w:hyperlink>
        </w:p>
        <w:p w14:paraId="259463B8" w14:textId="2127A77B" w:rsidR="001D2B0C" w:rsidRDefault="001D2B0C">
          <w:pPr>
            <w:pStyle w:val="TOC2"/>
            <w:tabs>
              <w:tab w:val="right" w:leader="dot" w:pos="7643"/>
            </w:tabs>
            <w:rPr>
              <w:rFonts w:eastAsiaTheme="minorEastAsia"/>
              <w:noProof/>
              <w:sz w:val="22"/>
              <w:lang w:eastAsia="en-GB"/>
            </w:rPr>
          </w:pPr>
          <w:hyperlink w:anchor="_Toc224656618" w:history="1">
            <w:r w:rsidRPr="00AD09C8">
              <w:rPr>
                <w:rStyle w:val="Hyperlink"/>
                <w:noProof/>
              </w:rPr>
              <w:t>Defend The Right to Strike placard, 2023 </w:t>
            </w:r>
            <w:r>
              <w:rPr>
                <w:noProof/>
                <w:webHidden/>
              </w:rPr>
              <w:tab/>
            </w:r>
            <w:r>
              <w:rPr>
                <w:noProof/>
                <w:webHidden/>
              </w:rPr>
              <w:fldChar w:fldCharType="begin"/>
            </w:r>
            <w:r>
              <w:rPr>
                <w:noProof/>
                <w:webHidden/>
              </w:rPr>
              <w:instrText xml:space="preserve"> PAGEREF _Toc224656618 \h </w:instrText>
            </w:r>
            <w:r>
              <w:rPr>
                <w:noProof/>
                <w:webHidden/>
              </w:rPr>
            </w:r>
            <w:r>
              <w:rPr>
                <w:noProof/>
                <w:webHidden/>
              </w:rPr>
              <w:fldChar w:fldCharType="separate"/>
            </w:r>
            <w:r w:rsidR="003251CD">
              <w:rPr>
                <w:noProof/>
                <w:webHidden/>
              </w:rPr>
              <w:t>25</w:t>
            </w:r>
            <w:r>
              <w:rPr>
                <w:noProof/>
                <w:webHidden/>
              </w:rPr>
              <w:fldChar w:fldCharType="end"/>
            </w:r>
          </w:hyperlink>
        </w:p>
        <w:p w14:paraId="48C25525" w14:textId="2425A37D" w:rsidR="001D2B0C" w:rsidRDefault="001D2B0C">
          <w:pPr>
            <w:pStyle w:val="TOC2"/>
            <w:tabs>
              <w:tab w:val="right" w:leader="dot" w:pos="7643"/>
            </w:tabs>
            <w:rPr>
              <w:rFonts w:eastAsiaTheme="minorEastAsia"/>
              <w:noProof/>
              <w:sz w:val="22"/>
              <w:lang w:eastAsia="en-GB"/>
            </w:rPr>
          </w:pPr>
          <w:hyperlink w:anchor="_Toc224656619" w:history="1">
            <w:r w:rsidRPr="00AD09C8">
              <w:rPr>
                <w:rStyle w:val="Hyperlink"/>
                <w:noProof/>
              </w:rPr>
              <w:t>Resident doctors in England, strike picket line at St Thomas' Hospital, London photograph, 17 December 2025  </w:t>
            </w:r>
            <w:r>
              <w:rPr>
                <w:noProof/>
                <w:webHidden/>
              </w:rPr>
              <w:tab/>
            </w:r>
            <w:r>
              <w:rPr>
                <w:noProof/>
                <w:webHidden/>
              </w:rPr>
              <w:fldChar w:fldCharType="begin"/>
            </w:r>
            <w:r>
              <w:rPr>
                <w:noProof/>
                <w:webHidden/>
              </w:rPr>
              <w:instrText xml:space="preserve"> PAGEREF _Toc224656619 \h </w:instrText>
            </w:r>
            <w:r>
              <w:rPr>
                <w:noProof/>
                <w:webHidden/>
              </w:rPr>
            </w:r>
            <w:r>
              <w:rPr>
                <w:noProof/>
                <w:webHidden/>
              </w:rPr>
              <w:fldChar w:fldCharType="separate"/>
            </w:r>
            <w:r w:rsidR="003251CD">
              <w:rPr>
                <w:noProof/>
                <w:webHidden/>
              </w:rPr>
              <w:t>26</w:t>
            </w:r>
            <w:r>
              <w:rPr>
                <w:noProof/>
                <w:webHidden/>
              </w:rPr>
              <w:fldChar w:fldCharType="end"/>
            </w:r>
          </w:hyperlink>
        </w:p>
        <w:p w14:paraId="62495B55" w14:textId="790ABC46" w:rsidR="001D2B0C" w:rsidRDefault="001D2B0C">
          <w:pPr>
            <w:pStyle w:val="TOC1"/>
            <w:tabs>
              <w:tab w:val="right" w:leader="dot" w:pos="7643"/>
            </w:tabs>
            <w:rPr>
              <w:rFonts w:eastAsiaTheme="minorEastAsia"/>
              <w:noProof/>
              <w:sz w:val="22"/>
              <w:lang w:eastAsia="en-GB"/>
            </w:rPr>
          </w:pPr>
          <w:hyperlink w:anchor="_Toc224656620" w:history="1">
            <w:r w:rsidRPr="001A54BE">
              <w:rPr>
                <w:rStyle w:val="Hyperlink"/>
                <w:b/>
                <w:noProof/>
              </w:rPr>
              <w:t>Section</w:t>
            </w:r>
            <w:r w:rsidRPr="00AD09C8">
              <w:rPr>
                <w:rStyle w:val="Hyperlink"/>
                <w:noProof/>
              </w:rPr>
              <w:t xml:space="preserve">: </w:t>
            </w:r>
            <w:r w:rsidRPr="001A54BE">
              <w:rPr>
                <w:rStyle w:val="Hyperlink"/>
                <w:b/>
                <w:noProof/>
              </w:rPr>
              <w:t>Lines</w:t>
            </w:r>
            <w:r w:rsidRPr="00AD09C8">
              <w:rPr>
                <w:rStyle w:val="Hyperlink"/>
                <w:noProof/>
              </w:rPr>
              <w:t xml:space="preserve"> </w:t>
            </w:r>
            <w:r w:rsidRPr="001A54BE">
              <w:rPr>
                <w:rStyle w:val="Hyperlink"/>
                <w:b/>
                <w:noProof/>
              </w:rPr>
              <w:t>of</w:t>
            </w:r>
            <w:r w:rsidRPr="00AD09C8">
              <w:rPr>
                <w:rStyle w:val="Hyperlink"/>
                <w:noProof/>
              </w:rPr>
              <w:t xml:space="preserve"> </w:t>
            </w:r>
            <w:r w:rsidRPr="001A54BE">
              <w:rPr>
                <w:rStyle w:val="Hyperlink"/>
                <w:b/>
                <w:noProof/>
              </w:rPr>
              <w:t>thought</w:t>
            </w:r>
            <w:r>
              <w:rPr>
                <w:noProof/>
                <w:webHidden/>
              </w:rPr>
              <w:tab/>
            </w:r>
            <w:r>
              <w:rPr>
                <w:noProof/>
                <w:webHidden/>
              </w:rPr>
              <w:fldChar w:fldCharType="begin"/>
            </w:r>
            <w:r>
              <w:rPr>
                <w:noProof/>
                <w:webHidden/>
              </w:rPr>
              <w:instrText xml:space="preserve"> PAGEREF _Toc224656620 \h </w:instrText>
            </w:r>
            <w:r>
              <w:rPr>
                <w:noProof/>
                <w:webHidden/>
              </w:rPr>
            </w:r>
            <w:r>
              <w:rPr>
                <w:noProof/>
                <w:webHidden/>
              </w:rPr>
              <w:fldChar w:fldCharType="separate"/>
            </w:r>
            <w:r w:rsidR="003251CD">
              <w:rPr>
                <w:noProof/>
                <w:webHidden/>
              </w:rPr>
              <w:t>27</w:t>
            </w:r>
            <w:r>
              <w:rPr>
                <w:noProof/>
                <w:webHidden/>
              </w:rPr>
              <w:fldChar w:fldCharType="end"/>
            </w:r>
          </w:hyperlink>
        </w:p>
        <w:p w14:paraId="3341C57D" w14:textId="365C66BC" w:rsidR="001D2B0C" w:rsidRDefault="001D2B0C">
          <w:pPr>
            <w:pStyle w:val="TOC1"/>
            <w:tabs>
              <w:tab w:val="right" w:leader="dot" w:pos="7643"/>
            </w:tabs>
            <w:rPr>
              <w:rFonts w:eastAsiaTheme="minorEastAsia"/>
              <w:noProof/>
              <w:sz w:val="22"/>
              <w:lang w:eastAsia="en-GB"/>
            </w:rPr>
          </w:pPr>
          <w:hyperlink w:anchor="_Toc224656621" w:history="1">
            <w:r w:rsidRPr="001A54BE">
              <w:rPr>
                <w:rStyle w:val="Hyperlink"/>
                <w:b/>
                <w:noProof/>
              </w:rPr>
              <w:t>Section</w:t>
            </w:r>
            <w:r w:rsidRPr="00AD09C8">
              <w:rPr>
                <w:rStyle w:val="Hyperlink"/>
                <w:noProof/>
              </w:rPr>
              <w:t xml:space="preserve">: </w:t>
            </w:r>
            <w:r w:rsidRPr="001A54BE">
              <w:rPr>
                <w:rStyle w:val="Hyperlink"/>
                <w:b/>
                <w:noProof/>
              </w:rPr>
              <w:t>Acknowledgements</w:t>
            </w:r>
            <w:r>
              <w:rPr>
                <w:noProof/>
                <w:webHidden/>
              </w:rPr>
              <w:tab/>
            </w:r>
            <w:r>
              <w:rPr>
                <w:noProof/>
                <w:webHidden/>
              </w:rPr>
              <w:fldChar w:fldCharType="begin"/>
            </w:r>
            <w:r>
              <w:rPr>
                <w:noProof/>
                <w:webHidden/>
              </w:rPr>
              <w:instrText xml:space="preserve"> PAGEREF _Toc224656621 \h </w:instrText>
            </w:r>
            <w:r>
              <w:rPr>
                <w:noProof/>
                <w:webHidden/>
              </w:rPr>
            </w:r>
            <w:r>
              <w:rPr>
                <w:noProof/>
                <w:webHidden/>
              </w:rPr>
              <w:fldChar w:fldCharType="separate"/>
            </w:r>
            <w:r w:rsidR="003251CD">
              <w:rPr>
                <w:noProof/>
                <w:webHidden/>
              </w:rPr>
              <w:t>28</w:t>
            </w:r>
            <w:r>
              <w:rPr>
                <w:noProof/>
                <w:webHidden/>
              </w:rPr>
              <w:fldChar w:fldCharType="end"/>
            </w:r>
          </w:hyperlink>
        </w:p>
        <w:p w14:paraId="31F17BB2" w14:textId="7A1BFCE4" w:rsidR="006B3654" w:rsidRPr="008C29B4" w:rsidRDefault="0058494C" w:rsidP="0006552D">
          <w:pPr>
            <w:rPr>
              <w:bCs/>
              <w:noProof/>
            </w:rPr>
          </w:pPr>
          <w:r>
            <w:rPr>
              <w:b/>
              <w:bCs/>
              <w:noProof/>
            </w:rPr>
            <w:fldChar w:fldCharType="end"/>
          </w:r>
        </w:p>
      </w:sdtContent>
    </w:sdt>
    <w:p w14:paraId="698C2D3A" w14:textId="77777777" w:rsidR="003251CD" w:rsidRDefault="003251CD" w:rsidP="0006552D">
      <w:pPr>
        <w:rPr>
          <w:rFonts w:ascii="Arial" w:eastAsia="Arial" w:hAnsi="Arial" w:cs="Arial"/>
          <w:szCs w:val="36"/>
        </w:rPr>
      </w:pPr>
    </w:p>
    <w:p w14:paraId="1975B1E1" w14:textId="77777777" w:rsidR="003251CD" w:rsidRDefault="003251CD" w:rsidP="0006552D">
      <w:pPr>
        <w:rPr>
          <w:rFonts w:ascii="Arial" w:eastAsia="Arial" w:hAnsi="Arial" w:cs="Arial"/>
          <w:szCs w:val="36"/>
        </w:rPr>
      </w:pPr>
    </w:p>
    <w:p w14:paraId="272E919C" w14:textId="1FF3DD83" w:rsidR="003251CD" w:rsidRDefault="003251CD" w:rsidP="0006552D">
      <w:pPr>
        <w:rPr>
          <w:rFonts w:ascii="Arial" w:eastAsia="Arial" w:hAnsi="Arial" w:cs="Arial"/>
          <w:szCs w:val="36"/>
        </w:rPr>
      </w:pPr>
      <w:r>
        <w:rPr>
          <w:rFonts w:ascii="Arial" w:eastAsia="Arial" w:hAnsi="Arial" w:cs="Arial"/>
          <w:szCs w:val="36"/>
        </w:rPr>
        <w:br w:type="page"/>
      </w:r>
    </w:p>
    <w:p w14:paraId="040F4E60" w14:textId="77777777" w:rsidR="003251CD" w:rsidRDefault="003251CD" w:rsidP="0006552D">
      <w:pPr>
        <w:rPr>
          <w:rFonts w:ascii="Arial" w:eastAsia="Arial" w:hAnsi="Arial" w:cs="Arial"/>
          <w:szCs w:val="36"/>
        </w:rPr>
      </w:pPr>
    </w:p>
    <w:p w14:paraId="654FE3F6" w14:textId="6929CFA1" w:rsidR="0006552D" w:rsidRPr="0006552D" w:rsidRDefault="0006552D" w:rsidP="0006552D">
      <w:r w:rsidRPr="00EC51BA">
        <w:rPr>
          <w:rFonts w:ascii="Arial" w:eastAsia="Arial" w:hAnsi="Arial" w:cs="Arial"/>
          <w:szCs w:val="36"/>
        </w:rPr>
        <w:t>This guide follows the or</w:t>
      </w:r>
      <w:r>
        <w:rPr>
          <w:rFonts w:ascii="Arial" w:eastAsia="Arial" w:hAnsi="Arial" w:cs="Arial"/>
          <w:szCs w:val="36"/>
        </w:rPr>
        <w:t xml:space="preserve">der of the displays within these sections </w:t>
      </w:r>
      <w:r w:rsidRPr="00EC51BA">
        <w:rPr>
          <w:rFonts w:ascii="Arial" w:eastAsia="Arial" w:hAnsi="Arial" w:cs="Arial"/>
          <w:szCs w:val="36"/>
        </w:rPr>
        <w:t xml:space="preserve">of the exhibition. </w:t>
      </w:r>
    </w:p>
    <w:p w14:paraId="44E9504C" w14:textId="77777777" w:rsidR="0006552D" w:rsidRPr="00EC51BA" w:rsidRDefault="0006552D" w:rsidP="0006552D">
      <w:pPr>
        <w:spacing w:after="0" w:line="240" w:lineRule="auto"/>
        <w:rPr>
          <w:rFonts w:ascii="Arial" w:eastAsia="Arial" w:hAnsi="Arial" w:cs="Arial"/>
          <w:szCs w:val="36"/>
        </w:rPr>
      </w:pPr>
    </w:p>
    <w:p w14:paraId="45BA5E15" w14:textId="77777777" w:rsidR="0006552D" w:rsidRPr="00EC51BA" w:rsidRDefault="0006552D" w:rsidP="0006552D">
      <w:pPr>
        <w:spacing w:after="0" w:line="240" w:lineRule="auto"/>
        <w:rPr>
          <w:rFonts w:ascii="Arial" w:eastAsia="Arial" w:hAnsi="Arial" w:cs="Arial"/>
          <w:szCs w:val="36"/>
        </w:rPr>
      </w:pPr>
      <w:r w:rsidRPr="00EC51BA">
        <w:rPr>
          <w:rFonts w:ascii="Arial" w:eastAsia="Arial" w:hAnsi="Arial" w:cs="Arial"/>
          <w:szCs w:val="36"/>
        </w:rPr>
        <w:t>When you have finished using this guide, please return it or give it to a member of staff. Thank you.</w:t>
      </w:r>
    </w:p>
    <w:p w14:paraId="19B829BE" w14:textId="77777777" w:rsidR="0006552D" w:rsidRPr="00EC51BA" w:rsidRDefault="0006552D" w:rsidP="0006552D">
      <w:pPr>
        <w:spacing w:after="0" w:line="240" w:lineRule="auto"/>
        <w:rPr>
          <w:rFonts w:ascii="Arial" w:eastAsia="Arial" w:hAnsi="Arial" w:cs="Arial"/>
          <w:szCs w:val="36"/>
        </w:rPr>
      </w:pPr>
    </w:p>
    <w:p w14:paraId="1918A86D" w14:textId="71B3662A" w:rsidR="006B3654" w:rsidRDefault="0006552D" w:rsidP="006B3654">
      <w:pPr>
        <w:spacing w:after="0" w:line="240" w:lineRule="auto"/>
        <w:rPr>
          <w:rFonts w:ascii="Arial" w:hAnsi="Arial" w:cs="Arial"/>
          <w:szCs w:val="36"/>
        </w:rPr>
      </w:pPr>
      <w:r w:rsidRPr="00EC51BA">
        <w:rPr>
          <w:rFonts w:ascii="Arial" w:eastAsia="Arial" w:hAnsi="Arial" w:cs="Arial"/>
          <w:szCs w:val="36"/>
        </w:rPr>
        <w:t>Please share with us any feedback on this resource</w:t>
      </w:r>
      <w:r w:rsidRPr="00EC51BA">
        <w:rPr>
          <w:rFonts w:ascii="Arial" w:hAnsi="Arial" w:cs="Arial"/>
          <w:szCs w:val="36"/>
        </w:rPr>
        <w:t>. You can email access@phm.org.uk or share your feedback with a member of staf</w:t>
      </w:r>
      <w:r w:rsidR="006B3654">
        <w:rPr>
          <w:rFonts w:ascii="Arial" w:hAnsi="Arial" w:cs="Arial"/>
          <w:szCs w:val="36"/>
        </w:rPr>
        <w:t>f</w:t>
      </w:r>
    </w:p>
    <w:p w14:paraId="3FFBCC2B" w14:textId="77777777" w:rsidR="00BD3450" w:rsidRDefault="00BD3450">
      <w:pPr>
        <w:rPr>
          <w:rFonts w:ascii="Arial" w:hAnsi="Arial" w:cs="Arial"/>
          <w:szCs w:val="36"/>
        </w:rPr>
        <w:sectPr w:rsidR="00BD3450" w:rsidSect="001C3E36">
          <w:headerReference w:type="even" r:id="rId18"/>
          <w:headerReference w:type="default" r:id="rId19"/>
          <w:pgSz w:w="11906" w:h="16838" w:code="9"/>
          <w:pgMar w:top="1440" w:right="1985" w:bottom="1440" w:left="2268" w:header="709" w:footer="709" w:gutter="0"/>
          <w:cols w:space="708"/>
          <w:docGrid w:linePitch="381"/>
        </w:sectPr>
      </w:pPr>
    </w:p>
    <w:p w14:paraId="3CDEB63C" w14:textId="77777777" w:rsidR="00BF69E7" w:rsidRPr="00BF69E7" w:rsidRDefault="00BF69E7" w:rsidP="00BF69E7">
      <w:pPr>
        <w:pStyle w:val="Heading1"/>
        <w:rPr>
          <w:rStyle w:val="normaltextrun"/>
        </w:rPr>
      </w:pPr>
    </w:p>
    <w:p w14:paraId="3FD5A4D0" w14:textId="23AAF2AD" w:rsidR="00BF69E7" w:rsidRDefault="006D4C4F" w:rsidP="00BF69E7">
      <w:pPr>
        <w:pStyle w:val="Heading1"/>
        <w:rPr>
          <w:rStyle w:val="normaltextrun"/>
        </w:rPr>
      </w:pPr>
      <w:r>
        <w:rPr>
          <w:rStyle w:val="normaltextrun"/>
          <w:sz w:val="44"/>
        </w:rPr>
        <w:t xml:space="preserve"> </w:t>
      </w:r>
      <w:bookmarkStart w:id="1" w:name="_Toc224656593"/>
      <w:r w:rsidR="0058494C" w:rsidRPr="00BF69E7">
        <w:rPr>
          <w:rStyle w:val="normaltextrun"/>
          <w:sz w:val="44"/>
        </w:rPr>
        <w:t xml:space="preserve">Section: </w:t>
      </w:r>
      <w:r w:rsidR="0058494C" w:rsidRPr="00BF69E7">
        <w:rPr>
          <w:rStyle w:val="normaltextrun"/>
          <w:sz w:val="40"/>
        </w:rPr>
        <w:t>Frontline</w:t>
      </w:r>
      <w:bookmarkEnd w:id="1"/>
    </w:p>
    <w:p w14:paraId="620212F2" w14:textId="39279D98" w:rsidR="0058494C" w:rsidRPr="00540D5C" w:rsidRDefault="0058494C" w:rsidP="00BF69E7">
      <w:pPr>
        <w:pStyle w:val="Heading1"/>
      </w:pPr>
      <w:r w:rsidRPr="00540D5C">
        <w:rPr>
          <w:rStyle w:val="eop"/>
        </w:rPr>
        <w:t> </w:t>
      </w:r>
    </w:p>
    <w:p w14:paraId="750706B0" w14:textId="4F7903AA" w:rsidR="00E03717"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eop"/>
          <w:rFonts w:asciiTheme="minorHAnsi" w:hAnsiTheme="minorHAnsi" w:cstheme="minorHAnsi"/>
          <w:sz w:val="36"/>
          <w:szCs w:val="36"/>
        </w:rPr>
        <w:t> </w:t>
      </w:r>
    </w:p>
    <w:p w14:paraId="2710F8DD" w14:textId="77777777" w:rsidR="00485ED7" w:rsidRPr="00457166" w:rsidRDefault="00485ED7" w:rsidP="0058494C">
      <w:pPr>
        <w:pStyle w:val="paragraph"/>
        <w:spacing w:before="0" w:beforeAutospacing="0" w:after="0" w:afterAutospacing="0"/>
        <w:textAlignment w:val="baseline"/>
        <w:rPr>
          <w:rFonts w:asciiTheme="minorHAnsi" w:hAnsiTheme="minorHAnsi" w:cstheme="minorHAnsi"/>
          <w:sz w:val="36"/>
          <w:szCs w:val="36"/>
        </w:rPr>
      </w:pPr>
    </w:p>
    <w:p w14:paraId="311C530F" w14:textId="187FCEF6" w:rsidR="0058494C" w:rsidRPr="00540D5C" w:rsidRDefault="00565CF4" w:rsidP="001A00D8">
      <w:pPr>
        <w:pStyle w:val="Heading2"/>
        <w:rPr>
          <w:color w:val="0F4761"/>
        </w:rPr>
      </w:pPr>
      <w:bookmarkStart w:id="2" w:name="_Toc224656594"/>
      <w:r>
        <w:rPr>
          <w:rStyle w:val="normaltextrun"/>
        </w:rPr>
        <w:t>[</w:t>
      </w:r>
      <w:r w:rsidR="0058494C" w:rsidRPr="00540D5C">
        <w:rPr>
          <w:rStyle w:val="normaltextrun"/>
        </w:rPr>
        <w:t>Section Introduction</w:t>
      </w:r>
      <w:r>
        <w:rPr>
          <w:rStyle w:val="normaltextrun"/>
        </w:rPr>
        <w:t>]</w:t>
      </w:r>
      <w:r w:rsidR="0058494C" w:rsidRPr="00540D5C">
        <w:rPr>
          <w:rStyle w:val="normaltextrun"/>
        </w:rPr>
        <w:t xml:space="preserve"> - Frontline</w:t>
      </w:r>
      <w:bookmarkEnd w:id="2"/>
      <w:r w:rsidR="0058494C" w:rsidRPr="00540D5C">
        <w:rPr>
          <w:rStyle w:val="eop"/>
        </w:rPr>
        <w:t> </w:t>
      </w:r>
    </w:p>
    <w:p w14:paraId="26AB3E0B"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section looks at the spaces where strikes have played out. The picket line is often the frontline of disputes, serving as a physical or symbolic blockade to enforce the strike; it has been a site of both conflict and solidarity.  </w:t>
      </w:r>
      <w:r w:rsidRPr="00457166">
        <w:rPr>
          <w:rStyle w:val="eop"/>
          <w:rFonts w:asciiTheme="minorHAnsi" w:hAnsiTheme="minorHAnsi" w:cstheme="minorHAnsi"/>
          <w:sz w:val="36"/>
          <w:szCs w:val="36"/>
        </w:rPr>
        <w:t> </w:t>
      </w:r>
    </w:p>
    <w:p w14:paraId="1277EC70"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1DB64042"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Many connections and friendships are formed on the picket line. Despite the Grunwick Strike ending in failure in 1978, the strength of solidarity transformed the politics of race in the trade union movement. What began with six pickets, grew to crowds of 20,000 gathering outside the factory.  </w:t>
      </w:r>
      <w:r w:rsidRPr="00457166">
        <w:rPr>
          <w:rStyle w:val="eop"/>
          <w:rFonts w:asciiTheme="minorHAnsi" w:hAnsiTheme="minorHAnsi" w:cstheme="minorHAnsi"/>
          <w:sz w:val="36"/>
          <w:szCs w:val="36"/>
        </w:rPr>
        <w:t> </w:t>
      </w:r>
    </w:p>
    <w:p w14:paraId="73CBE6F6"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7068540A"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The success of mass picketing in the 1970s led to stronger policing in the years that followed. The Employment Act 1980 outlawed the use of flying pickets, who travelled to bolster picket lines.  </w:t>
      </w:r>
      <w:r w:rsidRPr="00457166">
        <w:rPr>
          <w:rStyle w:val="eop"/>
          <w:rFonts w:asciiTheme="minorHAnsi" w:hAnsiTheme="minorHAnsi" w:cstheme="minorHAnsi"/>
          <w:sz w:val="36"/>
          <w:szCs w:val="36"/>
        </w:rPr>
        <w:t> </w:t>
      </w:r>
    </w:p>
    <w:p w14:paraId="6D6CFA64"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08CECACA"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xml:space="preserve">The occupation of a workplace is another tactic employed during industrial action, with workers taking control of a building. One of the most successful examples is the Upper Clyde Shipbuilders ‘work in’ of 1971 to 1972. Workers occupied the shipyards to halt job losses while continuing to work and complete orders. The </w:t>
      </w:r>
      <w:r w:rsidRPr="00457166">
        <w:rPr>
          <w:rStyle w:val="normaltextrun"/>
          <w:rFonts w:asciiTheme="minorHAnsi" w:hAnsiTheme="minorHAnsi" w:cstheme="minorHAnsi"/>
          <w:sz w:val="36"/>
          <w:szCs w:val="36"/>
        </w:rPr>
        <w:lastRenderedPageBreak/>
        <w:t>1980s would see 40 workplace occupations including one at Gardners diesel factory in Eccles, Salford, which is included here. </w:t>
      </w:r>
      <w:r w:rsidRPr="00457166">
        <w:rPr>
          <w:rStyle w:val="eop"/>
          <w:rFonts w:asciiTheme="minorHAnsi" w:hAnsiTheme="minorHAnsi" w:cstheme="minorHAnsi"/>
          <w:sz w:val="36"/>
          <w:szCs w:val="36"/>
        </w:rPr>
        <w:t> </w:t>
      </w:r>
    </w:p>
    <w:p w14:paraId="00464FA0" w14:textId="77777777" w:rsidR="0058494C" w:rsidRDefault="0058494C" w:rsidP="0058494C">
      <w:pPr>
        <w:pStyle w:val="paragraph"/>
        <w:spacing w:before="0" w:beforeAutospacing="0" w:after="0" w:afterAutospacing="0"/>
        <w:textAlignment w:val="baseline"/>
        <w:rPr>
          <w:rStyle w:val="normaltextrun"/>
          <w:rFonts w:asciiTheme="minorHAnsi" w:hAnsiTheme="minorHAnsi" w:cstheme="minorHAnsi"/>
          <w:sz w:val="36"/>
          <w:szCs w:val="36"/>
          <w:shd w:val="clear" w:color="auto" w:fill="FFFF00"/>
          <w:lang w:val="en-US"/>
        </w:rPr>
      </w:pPr>
    </w:p>
    <w:p w14:paraId="24694EFF"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77084402" w14:textId="77777777" w:rsidR="0058494C" w:rsidRPr="00540D5C" w:rsidRDefault="0058494C" w:rsidP="001A00D8">
      <w:pPr>
        <w:pStyle w:val="Heading2"/>
      </w:pPr>
      <w:bookmarkStart w:id="3" w:name="_Toc224656595"/>
      <w:r w:rsidRPr="00540D5C">
        <w:rPr>
          <w:rStyle w:val="normaltextrun"/>
        </w:rPr>
        <w:t>Stand Together! poster, 1977</w:t>
      </w:r>
      <w:r w:rsidRPr="00540D5C">
        <w:rPr>
          <w:rStyle w:val="normaltextrun"/>
          <w:b w:val="0"/>
        </w:rPr>
        <w:t> </w:t>
      </w:r>
      <w:bookmarkEnd w:id="3"/>
      <w:r w:rsidRPr="00540D5C">
        <w:rPr>
          <w:rStyle w:val="eop"/>
          <w:b w:val="0"/>
        </w:rPr>
        <w:t> </w:t>
      </w:r>
    </w:p>
    <w:p w14:paraId="1325F1DF" w14:textId="77777777" w:rsidR="0058494C" w:rsidRPr="00C304F7" w:rsidRDefault="0058494C" w:rsidP="0058494C">
      <w:pPr>
        <w:pStyle w:val="paragraph"/>
        <w:spacing w:before="0" w:beforeAutospacing="0" w:after="0" w:afterAutospacing="0"/>
        <w:textAlignment w:val="baseline"/>
        <w:rPr>
          <w:rFonts w:asciiTheme="minorHAnsi" w:hAnsiTheme="minorHAnsi" w:cstheme="minorHAnsi"/>
          <w:b/>
          <w:bCs/>
          <w:sz w:val="40"/>
          <w:szCs w:val="40"/>
        </w:rPr>
      </w:pPr>
      <w:r w:rsidRPr="00C304F7">
        <w:rPr>
          <w:rStyle w:val="normaltextrun"/>
          <w:rFonts w:asciiTheme="minorHAnsi" w:hAnsiTheme="minorHAnsi" w:cstheme="minorHAnsi"/>
          <w:b/>
          <w:bCs/>
          <w:sz w:val="40"/>
          <w:szCs w:val="40"/>
        </w:rPr>
        <w:t>By Chris Thomas </w:t>
      </w:r>
      <w:r w:rsidRPr="00C304F7">
        <w:rPr>
          <w:rStyle w:val="eop"/>
          <w:rFonts w:asciiTheme="minorHAnsi" w:hAnsiTheme="minorHAnsi" w:cstheme="minorHAnsi"/>
          <w:b/>
          <w:bCs/>
          <w:sz w:val="40"/>
          <w:szCs w:val="40"/>
        </w:rPr>
        <w:t> </w:t>
      </w:r>
    </w:p>
    <w:p w14:paraId="31BCB64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The Grunwick Strike was a landmark in British labour history.  Not only did the strikers challenge their employer's racism and poor working conditions, they also fought for union recognition for migrant workers. </w:t>
      </w:r>
      <w:r w:rsidRPr="00457166">
        <w:rPr>
          <w:rStyle w:val="eop"/>
          <w:rFonts w:asciiTheme="minorHAnsi" w:hAnsiTheme="minorHAnsi" w:cstheme="minorHAnsi"/>
          <w:sz w:val="36"/>
          <w:szCs w:val="36"/>
        </w:rPr>
        <w:t> </w:t>
      </w:r>
    </w:p>
    <w:p w14:paraId="2FA99976"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18710B4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poster advertises Stand Together!, a film made by the Newsreel Collective documenting the ‘mass day of solidarity’.  The film illustrates the growing support for the strikers from across the trade union movement and the public </w:t>
      </w:r>
      <w:r w:rsidRPr="00457166">
        <w:rPr>
          <w:rStyle w:val="eop"/>
          <w:rFonts w:asciiTheme="minorHAnsi" w:hAnsiTheme="minorHAnsi" w:cstheme="minorHAnsi"/>
          <w:sz w:val="36"/>
          <w:szCs w:val="36"/>
        </w:rPr>
        <w:t> </w:t>
      </w:r>
    </w:p>
    <w:p w14:paraId="43CA5A3D"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p>
    <w:p w14:paraId="44F4BFE2" w14:textId="2A706215" w:rsidR="0058494C" w:rsidRPr="00457166" w:rsidRDefault="00FD711E" w:rsidP="0058494C">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0058494C"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0058494C" w:rsidRPr="00457166">
        <w:rPr>
          <w:rStyle w:val="normaltextrun"/>
          <w:rFonts w:asciiTheme="minorHAnsi" w:hAnsiTheme="minorHAnsi" w:cstheme="minorHAnsi"/>
          <w:sz w:val="36"/>
          <w:szCs w:val="36"/>
        </w:rPr>
        <w:t>escription</w:t>
      </w:r>
      <w:r>
        <w:rPr>
          <w:rStyle w:val="eop"/>
          <w:rFonts w:asciiTheme="minorHAnsi" w:hAnsiTheme="minorHAnsi" w:cstheme="minorHAnsi"/>
          <w:sz w:val="36"/>
          <w:szCs w:val="36"/>
        </w:rPr>
        <w:t>]</w:t>
      </w:r>
    </w:p>
    <w:p w14:paraId="7C722640"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 vibrant poster framed by a green filmstrip border, with each film frame containing an individual headshot in a two-tone red and white image.  The central image is a red and yellow two-tone image of a crowded protest scene with multiple banners.  The front banner reads ‘WE DEMAND UNION RECOGINTION UNITE + OVERCOME’.  At the bottom bold red text reads ‘STAND TOGETHER!’</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42326DB2"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23A716AA"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5C1D38CB"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6818B70F" w14:textId="77777777" w:rsidR="0058494C" w:rsidRPr="00540D5C" w:rsidRDefault="0058494C" w:rsidP="001A00D8">
      <w:pPr>
        <w:pStyle w:val="Heading2"/>
        <w:rPr>
          <w:color w:val="0F4761"/>
        </w:rPr>
      </w:pPr>
      <w:bookmarkStart w:id="4" w:name="_Toc224656596"/>
      <w:r w:rsidRPr="00540D5C">
        <w:rPr>
          <w:rStyle w:val="Heading2Char"/>
          <w:b/>
          <w:szCs w:val="40"/>
        </w:rPr>
        <w:lastRenderedPageBreak/>
        <w:t>Grunwick Strike Committee Defend the Right to Strike banner, 1976</w:t>
      </w:r>
      <w:r w:rsidRPr="00540D5C">
        <w:rPr>
          <w:rStyle w:val="normaltextrun"/>
          <w:b w:val="0"/>
          <w:szCs w:val="40"/>
        </w:rPr>
        <w:t> </w:t>
      </w:r>
      <w:bookmarkEnd w:id="4"/>
      <w:r w:rsidRPr="00540D5C">
        <w:rPr>
          <w:rStyle w:val="eop"/>
          <w:b w:val="0"/>
          <w:szCs w:val="40"/>
        </w:rPr>
        <w:t> </w:t>
      </w:r>
    </w:p>
    <w:p w14:paraId="1733A932"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Jayandi, one of the striking workers at the Grunwick Film Processing Laboratories who had art school training, designed this banner and painted it with the help of Vipin Magdani, a member of the strike committee.  </w:t>
      </w:r>
      <w:r w:rsidRPr="00457166">
        <w:rPr>
          <w:rStyle w:val="eop"/>
          <w:rFonts w:asciiTheme="minorHAnsi" w:hAnsiTheme="minorHAnsi" w:cstheme="minorHAnsi"/>
          <w:sz w:val="36"/>
          <w:szCs w:val="36"/>
        </w:rPr>
        <w:t> </w:t>
      </w:r>
    </w:p>
    <w:p w14:paraId="33EEA87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65C20478" w14:textId="4E4EF31D" w:rsidR="0058494C" w:rsidRPr="00457166" w:rsidRDefault="00FD711E" w:rsidP="0058494C">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0058494C"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0058494C"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0058494C" w:rsidRPr="00457166">
        <w:rPr>
          <w:rStyle w:val="eop"/>
          <w:rFonts w:asciiTheme="minorHAnsi" w:hAnsiTheme="minorHAnsi" w:cstheme="minorHAnsi"/>
          <w:sz w:val="36"/>
          <w:szCs w:val="36"/>
        </w:rPr>
        <w:t> </w:t>
      </w:r>
    </w:p>
    <w:p w14:paraId="5F32599E"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Banner measuring approximately 1.6 metres wide x 1.4 metres high with a bold graphic design.  Centre left is a large red circle with red and grey geometric shapes to its left.  The circle is positioned on sections of white and black, which are split diagonally from top to bottom.  Text crosses diagonally from the centre reading ‘GRUNWICK STRIKE COMMITTEE’, ‘DEFEND THE RIGHT TO STRIKE’. </w:t>
      </w:r>
      <w:r w:rsidRPr="00457166">
        <w:rPr>
          <w:rStyle w:val="eop"/>
          <w:rFonts w:asciiTheme="minorHAnsi" w:hAnsiTheme="minorHAnsi" w:cstheme="minorHAnsi"/>
          <w:sz w:val="36"/>
          <w:szCs w:val="36"/>
        </w:rPr>
        <w:t> </w:t>
      </w:r>
    </w:p>
    <w:p w14:paraId="29A4DD10"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2D952678" w14:textId="77777777" w:rsidR="001609C2" w:rsidRDefault="001609C2" w:rsidP="0058494C">
      <w:pPr>
        <w:pStyle w:val="paragraph"/>
        <w:spacing w:before="0" w:beforeAutospacing="0" w:after="0" w:afterAutospacing="0"/>
        <w:textAlignment w:val="baseline"/>
        <w:rPr>
          <w:rFonts w:asciiTheme="minorHAnsi" w:hAnsiTheme="minorHAnsi" w:cstheme="minorHAnsi"/>
          <w:sz w:val="36"/>
          <w:szCs w:val="36"/>
        </w:rPr>
      </w:pPr>
    </w:p>
    <w:p w14:paraId="34C18069" w14:textId="77777777" w:rsidR="00540D5C"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7E680E90" w14:textId="47D2FE44" w:rsidR="00540D5C" w:rsidRPr="00FD711E" w:rsidRDefault="00540D5C" w:rsidP="0058494C">
      <w:pPr>
        <w:pStyle w:val="paragraph"/>
        <w:spacing w:before="0" w:beforeAutospacing="0" w:after="0" w:afterAutospacing="0"/>
        <w:textAlignment w:val="baseline"/>
        <w:rPr>
          <w:rFonts w:asciiTheme="minorHAnsi" w:hAnsiTheme="minorHAnsi" w:cstheme="minorHAnsi"/>
          <w:b/>
          <w:bCs/>
          <w:sz w:val="36"/>
          <w:szCs w:val="36"/>
        </w:rPr>
      </w:pPr>
      <w:r w:rsidRPr="00FD711E">
        <w:rPr>
          <w:rFonts w:asciiTheme="minorHAnsi" w:hAnsiTheme="minorHAnsi" w:cstheme="minorHAnsi"/>
          <w:b/>
          <w:bCs/>
          <w:sz w:val="36"/>
          <w:szCs w:val="36"/>
        </w:rPr>
        <w:t>[</w:t>
      </w:r>
      <w:r w:rsidR="007C69D1" w:rsidRPr="00FD711E">
        <w:rPr>
          <w:rFonts w:asciiTheme="minorHAnsi" w:hAnsiTheme="minorHAnsi" w:cstheme="minorHAnsi"/>
          <w:b/>
          <w:bCs/>
          <w:sz w:val="36"/>
          <w:szCs w:val="36"/>
        </w:rPr>
        <w:t>Guidance</w:t>
      </w:r>
      <w:r w:rsidRPr="00FD711E">
        <w:rPr>
          <w:rFonts w:asciiTheme="minorHAnsi" w:hAnsiTheme="minorHAnsi" w:cstheme="minorHAnsi"/>
          <w:b/>
          <w:bCs/>
          <w:sz w:val="36"/>
          <w:szCs w:val="36"/>
        </w:rPr>
        <w:t>]</w:t>
      </w:r>
    </w:p>
    <w:p w14:paraId="7903A305" w14:textId="59BA2D2A" w:rsidR="00540D5C" w:rsidRPr="00457166" w:rsidRDefault="007C69D1" w:rsidP="0058494C">
      <w:pPr>
        <w:pStyle w:val="paragraph"/>
        <w:spacing w:before="0" w:beforeAutospacing="0" w:after="0" w:afterAutospacing="0"/>
        <w:textAlignment w:val="baseline"/>
        <w:rPr>
          <w:rFonts w:asciiTheme="minorHAnsi" w:hAnsiTheme="minorHAnsi" w:cstheme="minorHAnsi"/>
          <w:sz w:val="36"/>
          <w:szCs w:val="36"/>
        </w:rPr>
      </w:pPr>
      <w:r>
        <w:rPr>
          <w:rFonts w:asciiTheme="minorHAnsi" w:hAnsiTheme="minorHAnsi" w:cstheme="minorHAnsi"/>
          <w:sz w:val="36"/>
          <w:szCs w:val="36"/>
        </w:rPr>
        <w:t>As you move around the corner to the next object, please be aware that there is a shin height plinth that extends approximately 1.5 metres from the wall. The plinth extends the full length of the wall.</w:t>
      </w:r>
    </w:p>
    <w:p w14:paraId="1B91E8A3" w14:textId="2BF0318A" w:rsidR="0058494C" w:rsidRDefault="0058494C"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pPr>
    </w:p>
    <w:p w14:paraId="220D6FEA" w14:textId="77777777" w:rsidR="001609C2" w:rsidRDefault="001609C2"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pPr>
    </w:p>
    <w:p w14:paraId="47966565" w14:textId="77777777" w:rsidR="0058494C" w:rsidRPr="00540D5C" w:rsidRDefault="0058494C" w:rsidP="001A00D8">
      <w:pPr>
        <w:pStyle w:val="Heading2"/>
        <w:rPr>
          <w:color w:val="0F4761"/>
          <w:sz w:val="44"/>
        </w:rPr>
      </w:pPr>
      <w:bookmarkStart w:id="5" w:name="_Toc224656597"/>
      <w:r w:rsidRPr="00540D5C">
        <w:rPr>
          <w:rStyle w:val="normaltextrun"/>
        </w:rPr>
        <w:lastRenderedPageBreak/>
        <w:t>Ambulance strike shelter, 1989 </w:t>
      </w:r>
      <w:bookmarkEnd w:id="5"/>
      <w:r w:rsidRPr="00540D5C">
        <w:rPr>
          <w:rStyle w:val="eop"/>
        </w:rPr>
        <w:t> </w:t>
      </w:r>
    </w:p>
    <w:p w14:paraId="6FBCA5A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makeshift shelter is constructed of pallets, hardboard and polythene.  It stood outside Deansgate Ambulance station in Manchester during the ambulance workers’ dispute of 1989 to 1990.  The strike involved 19,000 workers seeking improved pay.  After rejecting a government offer, the strike escalated, leading to intervention by the British Army.  The strike ended in success for the workers, when a 16.9% pay deal was reached. </w:t>
      </w:r>
      <w:r w:rsidRPr="00457166">
        <w:rPr>
          <w:rStyle w:val="eop"/>
          <w:rFonts w:asciiTheme="minorHAnsi" w:hAnsiTheme="minorHAnsi" w:cstheme="minorHAnsi"/>
          <w:sz w:val="36"/>
          <w:szCs w:val="36"/>
        </w:rPr>
        <w:t> </w:t>
      </w:r>
    </w:p>
    <w:p w14:paraId="332C39A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19775F12"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793CD9D5" w14:textId="642ADDA3" w:rsidR="000C78E7"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lang w:val="en-US"/>
        </w:rPr>
        <w:t>A crude wooden shelter measuring approximately 2 metres wide x 2.3 metres high.  Inside is a two-seater bench with a cane back and rust coloured cushion. Next to the shelter is a rusted metal drum and red plastic bucket with yellow text reading ‘SUPPORT AMBULANCE STAFF’.</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2271ABCA" w14:textId="0D0E32DD" w:rsidR="000C78E7" w:rsidRPr="000C78E7" w:rsidRDefault="000C78E7" w:rsidP="000C78E7">
      <w:pPr>
        <w:rPr>
          <w:rFonts w:eastAsia="Times New Roman" w:cstheme="minorHAnsi"/>
          <w:szCs w:val="36"/>
          <w:lang w:eastAsia="en-GB"/>
        </w:rPr>
      </w:pPr>
      <w:r>
        <w:rPr>
          <w:rStyle w:val="eop"/>
          <w:rFonts w:cstheme="minorHAnsi"/>
          <w:szCs w:val="36"/>
        </w:rPr>
        <w:br w:type="page"/>
      </w:r>
    </w:p>
    <w:p w14:paraId="7507618C" w14:textId="77777777" w:rsidR="0058494C" w:rsidRPr="00540D5C" w:rsidRDefault="0058494C" w:rsidP="001A00D8">
      <w:pPr>
        <w:pStyle w:val="Heading2"/>
        <w:rPr>
          <w:color w:val="0F4761"/>
          <w:sz w:val="44"/>
        </w:rPr>
      </w:pPr>
      <w:bookmarkStart w:id="6" w:name="_Toc224656598"/>
      <w:r w:rsidRPr="00540D5C">
        <w:rPr>
          <w:rStyle w:val="normaltextrun"/>
        </w:rPr>
        <w:lastRenderedPageBreak/>
        <w:t>Deceptioncon, 2023  </w:t>
      </w:r>
      <w:bookmarkEnd w:id="6"/>
      <w:r w:rsidRPr="00540D5C">
        <w:rPr>
          <w:rStyle w:val="eop"/>
        </w:rPr>
        <w:t> </w:t>
      </w:r>
    </w:p>
    <w:p w14:paraId="43AC5654" w14:textId="7DB974B3"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Deceptioncon is a robot costume made by members of the GMB Union for their strike action at Amazon’s BHX4 warehouse in Coventry on Black Friday in November 2023.  It</w:t>
      </w:r>
      <w:r w:rsidR="006B3654">
        <w:rPr>
          <w:rStyle w:val="normaltextrun"/>
          <w:rFonts w:asciiTheme="minorHAnsi" w:hAnsiTheme="minorHAnsi" w:cstheme="minorHAnsi"/>
          <w:sz w:val="36"/>
          <w:szCs w:val="36"/>
        </w:rPr>
        <w:t xml:space="preserve"> </w:t>
      </w:r>
      <w:r w:rsidRPr="00457166">
        <w:rPr>
          <w:rStyle w:val="normaltextrun"/>
          <w:rFonts w:asciiTheme="minorHAnsi" w:hAnsiTheme="minorHAnsi" w:cstheme="minorHAnsi"/>
          <w:sz w:val="36"/>
          <w:szCs w:val="36"/>
        </w:rPr>
        <w:t>as worn on the picket line by a GMB member named Stuart who said: “The robot costume symbolises the feelings of the workers where they felt like they were being treated like robots.  This led to the slogan of the campaign becoming ‘we are not robots’.” </w:t>
      </w:r>
      <w:r w:rsidRPr="00457166">
        <w:rPr>
          <w:rStyle w:val="eop"/>
          <w:rFonts w:asciiTheme="minorHAnsi" w:hAnsiTheme="minorHAnsi" w:cstheme="minorHAnsi"/>
          <w:sz w:val="36"/>
          <w:szCs w:val="36"/>
        </w:rPr>
        <w:t> </w:t>
      </w:r>
    </w:p>
    <w:p w14:paraId="4578A091"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3FB4C28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GMB members were joined on the picket line by workers from trade unions in the USA, Italy, and Germany. </w:t>
      </w:r>
      <w:r w:rsidRPr="00457166">
        <w:rPr>
          <w:rStyle w:val="eop"/>
          <w:rFonts w:asciiTheme="minorHAnsi" w:hAnsiTheme="minorHAnsi" w:cstheme="minorHAnsi"/>
          <w:sz w:val="36"/>
          <w:szCs w:val="36"/>
        </w:rPr>
        <w:t> </w:t>
      </w:r>
    </w:p>
    <w:p w14:paraId="13E71612"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1A30A4A0"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617A1C7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 silver robot costume made from foil covered boxes and duct tubing.  The head features a single slit for the eyes and orange downturned Amazon smile logo for the mouth.  The body has ‘DECEPTIONCON’ on the chest, which is printed on a sheet of A4 paper</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24A2E2B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05AB43C9" w14:textId="77777777" w:rsidR="000C78E7" w:rsidRDefault="000C78E7"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pPr>
    </w:p>
    <w:p w14:paraId="11EB08DB" w14:textId="77777777" w:rsidR="0058494C" w:rsidRPr="00540D5C" w:rsidRDefault="0058494C" w:rsidP="001A00D8">
      <w:pPr>
        <w:pStyle w:val="Heading2"/>
        <w:rPr>
          <w:color w:val="0F4761"/>
          <w:sz w:val="44"/>
        </w:rPr>
      </w:pPr>
      <w:bookmarkStart w:id="7" w:name="_Toc224656599"/>
      <w:r w:rsidRPr="00540D5C">
        <w:rPr>
          <w:rStyle w:val="normaltextrun"/>
        </w:rPr>
        <w:t>The Union in Action poster, 1962 </w:t>
      </w:r>
      <w:bookmarkEnd w:id="7"/>
      <w:r w:rsidRPr="00540D5C">
        <w:rPr>
          <w:rStyle w:val="eop"/>
        </w:rPr>
        <w:t> </w:t>
      </w:r>
    </w:p>
    <w:p w14:paraId="00BF87A3"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The most common images of picket lines are often outside factories or in industrial settings.  But disputes also played out on the high street.  This poster shows women striking for union recognition outside a branch of Woolworths, a once popular retail chain. </w:t>
      </w:r>
      <w:r w:rsidRPr="00457166">
        <w:rPr>
          <w:rStyle w:val="eop"/>
          <w:rFonts w:asciiTheme="minorHAnsi" w:hAnsiTheme="minorHAnsi" w:cstheme="minorHAnsi"/>
          <w:sz w:val="36"/>
          <w:szCs w:val="36"/>
        </w:rPr>
        <w:t> </w:t>
      </w:r>
    </w:p>
    <w:p w14:paraId="4EC3360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5EB00445"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lastRenderedPageBreak/>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4457A83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The Central to the poster is a monochrome image of a woman holding a sign ‘TO BE REPRESENTED BY A TRADE UNION IS EVERY WORKER'S RIGHT. WHY NOT AT WOOLWORTHS’. The background is split into two sections. The top has black and white images of women outside Woolworths, several holding signs. The bottom, in white text against vibrant purple, reads ‘the UNION in Action’.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71DD6640"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55A89365"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3F2B6421" w14:textId="77777777" w:rsidR="0058494C" w:rsidRPr="00457166" w:rsidRDefault="0058494C" w:rsidP="001A00D8">
      <w:pPr>
        <w:pStyle w:val="Heading2"/>
        <w:rPr>
          <w:color w:val="0F4761"/>
        </w:rPr>
      </w:pPr>
      <w:bookmarkStart w:id="8" w:name="_Toc224656600"/>
      <w:r w:rsidRPr="00540D5C">
        <w:rPr>
          <w:rStyle w:val="normaltextrun"/>
        </w:rPr>
        <w:t>No To Private Practice No to Cuts in the NHS poster, 1976</w:t>
      </w:r>
      <w:r w:rsidRPr="00457166">
        <w:rPr>
          <w:rStyle w:val="normaltextrun"/>
          <w:sz w:val="36"/>
        </w:rPr>
        <w:t> </w:t>
      </w:r>
      <w:bookmarkEnd w:id="8"/>
      <w:r w:rsidRPr="00457166">
        <w:rPr>
          <w:rStyle w:val="eop"/>
          <w:sz w:val="36"/>
        </w:rPr>
        <w:t> </w:t>
      </w:r>
    </w:p>
    <w:p w14:paraId="7EAD290A"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In the 1970s, private practice within NHS hospitals began to grow.  Many consultants on part time NHS contracts could treat their private patients in the same hospital, with ‘pay beds’ made available.  This poster advertises a picket held outside Hammersmith Hospital, London.  The hospital would see many other disputes over the next two decades. </w:t>
      </w:r>
      <w:r w:rsidRPr="00457166">
        <w:rPr>
          <w:rStyle w:val="eop"/>
          <w:rFonts w:asciiTheme="minorHAnsi" w:hAnsiTheme="minorHAnsi" w:cstheme="minorHAnsi"/>
          <w:sz w:val="36"/>
          <w:szCs w:val="36"/>
        </w:rPr>
        <w:t> </w:t>
      </w:r>
    </w:p>
    <w:p w14:paraId="540C69C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422E3295"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098891F8" w14:textId="6FC3B08C" w:rsidR="00540D5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A red and white poster.  The central image is a simplified illustration of a bed. A sign on the bed bars has hand drawn text ‘NO TO PRIVATE PRACTICE’ and ‘NO TO CUTS IN THE N.H.S.’  Below this text advertises a ‘PICKET’ at the Hospital’s main gate. </w:t>
      </w:r>
      <w:r w:rsidRPr="00457166">
        <w:rPr>
          <w:rStyle w:val="eop"/>
          <w:rFonts w:asciiTheme="minorHAnsi" w:hAnsiTheme="minorHAnsi" w:cstheme="minorHAnsi"/>
          <w:sz w:val="36"/>
          <w:szCs w:val="36"/>
        </w:rPr>
        <w:t> </w:t>
      </w:r>
    </w:p>
    <w:p w14:paraId="57548E51" w14:textId="77777777" w:rsidR="0058494C" w:rsidRPr="00540D5C" w:rsidRDefault="0058494C" w:rsidP="001A00D8">
      <w:pPr>
        <w:pStyle w:val="Heading2"/>
        <w:rPr>
          <w:color w:val="0F4761"/>
          <w:sz w:val="44"/>
        </w:rPr>
      </w:pPr>
      <w:bookmarkStart w:id="9" w:name="_Toc224656601"/>
      <w:r w:rsidRPr="00540D5C">
        <w:rPr>
          <w:rStyle w:val="normaltextrun"/>
        </w:rPr>
        <w:lastRenderedPageBreak/>
        <w:t>The occupied lodge at Gardner diesel factory in Eccles, Salford photograph, 1980  </w:t>
      </w:r>
      <w:bookmarkEnd w:id="9"/>
      <w:r w:rsidRPr="00540D5C">
        <w:rPr>
          <w:rStyle w:val="eop"/>
        </w:rPr>
        <w:t> </w:t>
      </w:r>
    </w:p>
    <w:p w14:paraId="61E48E3E"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The workforce occupied the Gardners factory for over six weeks.  The occupation was a response to 500 compulsory redundancies.  Delegations were sent to other workplaces to raise support and funds.  The dispute ended successfully after the redundancy notices were withdrawn.  This photograph shows the lodge at the main gate, which was occupied day and night.  The strikers slept here, with using a brazier for warmth and cooking. </w:t>
      </w:r>
      <w:r w:rsidRPr="00457166">
        <w:rPr>
          <w:rStyle w:val="eop"/>
          <w:rFonts w:asciiTheme="minorHAnsi" w:hAnsiTheme="minorHAnsi" w:cstheme="minorHAnsi"/>
          <w:sz w:val="36"/>
          <w:szCs w:val="36"/>
        </w:rPr>
        <w:t> </w:t>
      </w:r>
    </w:p>
    <w:p w14:paraId="1831D20B" w14:textId="666F70BD"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p>
    <w:p w14:paraId="19DD6442"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06C43E5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Black and white photograph showing five men in and around a makeshift shelter and table.  At the front is a placard which has been attached to railings.  It reads ‘WORKERS SIT IN’. </w:t>
      </w:r>
      <w:r w:rsidRPr="00457166">
        <w:rPr>
          <w:rStyle w:val="eop"/>
          <w:rFonts w:asciiTheme="minorHAnsi" w:hAnsiTheme="minorHAnsi" w:cstheme="minorHAnsi"/>
          <w:sz w:val="36"/>
          <w:szCs w:val="36"/>
        </w:rPr>
        <w:t> </w:t>
      </w:r>
    </w:p>
    <w:p w14:paraId="3198877E"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4392B83A"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6EB25F89" w14:textId="77777777" w:rsidR="0058494C" w:rsidRPr="00540D5C" w:rsidRDefault="0058494C" w:rsidP="001A00D8">
      <w:pPr>
        <w:pStyle w:val="Heading2"/>
        <w:rPr>
          <w:color w:val="0F4761"/>
          <w:sz w:val="44"/>
        </w:rPr>
      </w:pPr>
      <w:bookmarkStart w:id="10" w:name="_Toc224656602"/>
      <w:r w:rsidRPr="00540D5C">
        <w:rPr>
          <w:rStyle w:val="normaltextrun"/>
        </w:rPr>
        <w:t>The occupation of Gardner diesel factory in Eccles, Salford photograph, 1980 </w:t>
      </w:r>
      <w:bookmarkEnd w:id="10"/>
      <w:r w:rsidRPr="00540D5C">
        <w:rPr>
          <w:rStyle w:val="eop"/>
        </w:rPr>
        <w:t> </w:t>
      </w:r>
    </w:p>
    <w:p w14:paraId="69609DCF" w14:textId="751116BA"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photograph shows Tommy Macafee, joint shop stewards convenor, on the left.  Margaret Hulme, member of the Joint Shop Stewards Committee, in the middle. George Sainthouse, works convener at Massey Ferguson, Trafford Park, on the right.  They are handing over a solidarity cheque for the occupation fund.</w:t>
      </w:r>
      <w:r w:rsidRPr="00457166">
        <w:rPr>
          <w:rStyle w:val="normaltextrun"/>
          <w:rFonts w:asciiTheme="minorHAnsi" w:hAnsiTheme="minorHAnsi" w:cstheme="minorHAnsi"/>
          <w:b/>
          <w:bCs/>
          <w:sz w:val="36"/>
          <w:szCs w:val="36"/>
        </w:rPr>
        <w:t>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0AF3E9CF"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lastRenderedPageBreak/>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33635C35"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Black and white photograph of Margaret Hulme standing in the middle of a street with a man standing either side of her.  The men are holding a piece of paper between them.  In the background are several strikers under a makeshift shelter.  Behind the shelter is a large building with a ‘GARDNER’ sign. </w:t>
      </w:r>
      <w:r w:rsidRPr="00457166">
        <w:rPr>
          <w:rStyle w:val="eop"/>
          <w:rFonts w:asciiTheme="minorHAnsi" w:hAnsiTheme="minorHAnsi" w:cstheme="minorHAnsi"/>
          <w:sz w:val="36"/>
          <w:szCs w:val="36"/>
        </w:rPr>
        <w:t> </w:t>
      </w:r>
    </w:p>
    <w:p w14:paraId="05D53021"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5EA4116B"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573D0EE3" w14:textId="77777777" w:rsidR="0058494C" w:rsidRPr="00540D5C" w:rsidRDefault="0058494C" w:rsidP="001A00D8">
      <w:pPr>
        <w:pStyle w:val="Heading2"/>
        <w:rPr>
          <w:color w:val="0F4761"/>
          <w:sz w:val="44"/>
        </w:rPr>
      </w:pPr>
      <w:bookmarkStart w:id="11" w:name="_Toc224656603"/>
      <w:r w:rsidRPr="00540D5C">
        <w:rPr>
          <w:rStyle w:val="normaltextrun"/>
        </w:rPr>
        <w:t>Occupiers in the Gardner diesel factory canteen photograph, 1980 </w:t>
      </w:r>
      <w:bookmarkEnd w:id="11"/>
      <w:r w:rsidRPr="00540D5C">
        <w:rPr>
          <w:rStyle w:val="eop"/>
        </w:rPr>
        <w:t> </w:t>
      </w:r>
    </w:p>
    <w:p w14:paraId="5C70EC36"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photograph shows Mike Mishall, occupation delegations committee member on the left.  Mike was very active during the dispute, collecting donations from around the country.  In the background you can see the workforce occupiers in the canteen. </w:t>
      </w:r>
      <w:r w:rsidRPr="00457166">
        <w:rPr>
          <w:rStyle w:val="eop"/>
          <w:rFonts w:asciiTheme="minorHAnsi" w:hAnsiTheme="minorHAnsi" w:cstheme="minorHAnsi"/>
          <w:sz w:val="36"/>
          <w:szCs w:val="36"/>
        </w:rPr>
        <w:t> </w:t>
      </w:r>
    </w:p>
    <w:p w14:paraId="7322B3F9" w14:textId="0966A4D0"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p>
    <w:p w14:paraId="68538D15"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03571B4E"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Black and white photograph of two men in sleeping bags, lying on mattresses on the floor posing for the picture.  A group of people is gathered informally behind them, some sat on plastic chairs. </w:t>
      </w:r>
      <w:r w:rsidRPr="00457166">
        <w:rPr>
          <w:rStyle w:val="eop"/>
          <w:rFonts w:asciiTheme="minorHAnsi" w:hAnsiTheme="minorHAnsi" w:cstheme="minorHAnsi"/>
          <w:sz w:val="36"/>
          <w:szCs w:val="36"/>
        </w:rPr>
        <w:t> </w:t>
      </w:r>
    </w:p>
    <w:p w14:paraId="6AFDC4C7" w14:textId="77777777" w:rsidR="00CB6C5B" w:rsidRDefault="00CB6C5B" w:rsidP="0058494C">
      <w:pPr>
        <w:pStyle w:val="paragraph"/>
        <w:spacing w:before="0" w:beforeAutospacing="0" w:after="0" w:afterAutospacing="0"/>
        <w:textAlignment w:val="baseline"/>
        <w:rPr>
          <w:rFonts w:asciiTheme="minorHAnsi" w:hAnsiTheme="minorHAnsi" w:cstheme="minorHAnsi"/>
          <w:sz w:val="36"/>
          <w:szCs w:val="36"/>
        </w:rPr>
      </w:pPr>
    </w:p>
    <w:p w14:paraId="32080FFC" w14:textId="77777777" w:rsidR="00CB6C5B" w:rsidRPr="00457166" w:rsidRDefault="00CB6C5B" w:rsidP="0058494C">
      <w:pPr>
        <w:pStyle w:val="paragraph"/>
        <w:spacing w:before="0" w:beforeAutospacing="0" w:after="0" w:afterAutospacing="0"/>
        <w:textAlignment w:val="baseline"/>
        <w:rPr>
          <w:rFonts w:asciiTheme="minorHAnsi" w:hAnsiTheme="minorHAnsi" w:cstheme="minorHAnsi"/>
          <w:sz w:val="36"/>
          <w:szCs w:val="36"/>
        </w:rPr>
      </w:pPr>
    </w:p>
    <w:p w14:paraId="246B8363" w14:textId="77777777" w:rsidR="0058494C" w:rsidRPr="00540D5C" w:rsidRDefault="0058494C" w:rsidP="001A00D8">
      <w:pPr>
        <w:pStyle w:val="Heading2"/>
        <w:rPr>
          <w:color w:val="0F4761"/>
          <w:sz w:val="44"/>
        </w:rPr>
      </w:pPr>
      <w:bookmarkStart w:id="12" w:name="_Toc224656604"/>
      <w:r w:rsidRPr="00540D5C">
        <w:rPr>
          <w:rStyle w:val="normaltextrun"/>
        </w:rPr>
        <w:t>Photographs of The Doctors Laboratory (TDL) courier strikes, 2019 </w:t>
      </w:r>
      <w:bookmarkEnd w:id="12"/>
      <w:r w:rsidRPr="00540D5C">
        <w:rPr>
          <w:rStyle w:val="eop"/>
        </w:rPr>
        <w:t> </w:t>
      </w:r>
    </w:p>
    <w:p w14:paraId="4B9C2D7A" w14:textId="77777777" w:rsidR="0058494C" w:rsidRPr="00CB6C5B" w:rsidRDefault="0058494C" w:rsidP="0058494C">
      <w:pPr>
        <w:pStyle w:val="paragraph"/>
        <w:spacing w:before="0" w:beforeAutospacing="0" w:after="0" w:afterAutospacing="0"/>
        <w:textAlignment w:val="baseline"/>
        <w:rPr>
          <w:rFonts w:asciiTheme="minorHAnsi" w:hAnsiTheme="minorHAnsi" w:cstheme="minorHAnsi"/>
          <w:b/>
          <w:bCs/>
          <w:sz w:val="40"/>
          <w:szCs w:val="40"/>
        </w:rPr>
      </w:pPr>
      <w:r w:rsidRPr="00CB6C5B">
        <w:rPr>
          <w:rStyle w:val="normaltextrun"/>
          <w:rFonts w:asciiTheme="minorHAnsi" w:hAnsiTheme="minorHAnsi" w:cstheme="minorHAnsi"/>
          <w:b/>
          <w:bCs/>
          <w:sz w:val="40"/>
          <w:szCs w:val="40"/>
        </w:rPr>
        <w:t>By James Graham-Ramstein </w:t>
      </w:r>
      <w:r w:rsidRPr="00CB6C5B">
        <w:rPr>
          <w:rStyle w:val="eop"/>
          <w:rFonts w:asciiTheme="minorHAnsi" w:hAnsiTheme="minorHAnsi" w:cstheme="minorHAnsi"/>
          <w:b/>
          <w:bCs/>
          <w:sz w:val="40"/>
          <w:szCs w:val="40"/>
        </w:rPr>
        <w:t> </w:t>
      </w:r>
    </w:p>
    <w:p w14:paraId="41898A3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xml:space="preserve">These protests were part of a successful wave of strikes by TDL couriers who went from piece </w:t>
      </w:r>
      <w:r w:rsidRPr="00457166">
        <w:rPr>
          <w:rStyle w:val="normaltextrun"/>
          <w:rFonts w:asciiTheme="minorHAnsi" w:hAnsiTheme="minorHAnsi" w:cstheme="minorHAnsi"/>
          <w:sz w:val="36"/>
          <w:szCs w:val="36"/>
        </w:rPr>
        <w:lastRenderedPageBreak/>
        <w:t>rate contracts to becoming some of the best paid couriers in London, with full employment contracts.  The images show a motorcade and picket outside the Halo building in central London, one TDL’s main sites.  The couriers organised themselves with the support of the Independent Workers' Union of Great Britain (IWGB).  The IWGB is one of the main trade unions challenging employment law around the gig economy. </w:t>
      </w:r>
      <w:r w:rsidRPr="00457166">
        <w:rPr>
          <w:rStyle w:val="eop"/>
          <w:rFonts w:asciiTheme="minorHAnsi" w:hAnsiTheme="minorHAnsi" w:cstheme="minorHAnsi"/>
          <w:sz w:val="36"/>
          <w:szCs w:val="36"/>
        </w:rPr>
        <w:t> </w:t>
      </w:r>
    </w:p>
    <w:p w14:paraId="54886B92" w14:textId="77777777" w:rsidR="0058494C"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rPr>
        <w:t>Image courtesy of Independent Workers' Union of Great Britain </w:t>
      </w:r>
      <w:r w:rsidRPr="00457166">
        <w:rPr>
          <w:rStyle w:val="eop"/>
          <w:rFonts w:asciiTheme="minorHAnsi" w:hAnsiTheme="minorHAnsi" w:cstheme="minorHAnsi"/>
          <w:sz w:val="36"/>
          <w:szCs w:val="36"/>
        </w:rPr>
        <w:t> </w:t>
      </w:r>
    </w:p>
    <w:p w14:paraId="0999E355" w14:textId="77777777" w:rsidR="004C4595" w:rsidRPr="00457166" w:rsidRDefault="004C4595" w:rsidP="0058494C">
      <w:pPr>
        <w:pStyle w:val="paragraph"/>
        <w:spacing w:before="0" w:beforeAutospacing="0" w:after="0" w:afterAutospacing="0"/>
        <w:textAlignment w:val="baseline"/>
        <w:rPr>
          <w:rFonts w:asciiTheme="minorHAnsi" w:hAnsiTheme="minorHAnsi" w:cstheme="minorHAnsi"/>
          <w:sz w:val="36"/>
          <w:szCs w:val="36"/>
        </w:rPr>
      </w:pPr>
    </w:p>
    <w:p w14:paraId="4C4C4DA9" w14:textId="0C0F477B"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78087356" w14:textId="264C1933" w:rsidR="0058494C" w:rsidRPr="00457166" w:rsidRDefault="0058494C" w:rsidP="00FD711E">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Three colour photographs.  Two of the photographs show people wearing red coats on motorbikes holding flares which are emitting red smoke through streets lined with buildings.  In one photograph red flags are attached to the back of the motorbikes. </w:t>
      </w:r>
      <w:r w:rsidRPr="00457166">
        <w:rPr>
          <w:rStyle w:val="eop"/>
          <w:rFonts w:asciiTheme="minorHAnsi" w:hAnsiTheme="minorHAnsi" w:cstheme="minorHAnsi"/>
          <w:sz w:val="36"/>
          <w:szCs w:val="36"/>
        </w:rPr>
        <w:t> </w:t>
      </w:r>
    </w:p>
    <w:p w14:paraId="773D9E27" w14:textId="04571BDA"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5C873919" w14:textId="77777777" w:rsidR="00C2672D" w:rsidRDefault="0058494C" w:rsidP="0058494C">
      <w:pPr>
        <w:pStyle w:val="paragraph"/>
        <w:spacing w:before="0" w:beforeAutospacing="0" w:after="0" w:afterAutospacing="0"/>
        <w:textAlignment w:val="baseline"/>
        <w:rPr>
          <w:rStyle w:val="normaltextrun"/>
          <w:rFonts w:asciiTheme="minorHAnsi" w:hAnsiTheme="minorHAnsi" w:cstheme="minorHAnsi"/>
          <w:sz w:val="36"/>
          <w:szCs w:val="36"/>
        </w:rPr>
      </w:pPr>
      <w:r w:rsidRPr="00457166">
        <w:rPr>
          <w:rStyle w:val="normaltextrun"/>
          <w:rFonts w:asciiTheme="minorHAnsi" w:hAnsiTheme="minorHAnsi" w:cstheme="minorHAnsi"/>
          <w:sz w:val="36"/>
          <w:szCs w:val="36"/>
        </w:rPr>
        <w:t>The third photograph shows a group of protestors in red coats, holding banners and signs.  At the front a protestor holds high above his head a flare emitting red smoke. Red text on a large white banner reads </w:t>
      </w:r>
    </w:p>
    <w:p w14:paraId="11E93E60" w14:textId="3E8702E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‘TDL BLEEDING WORKERS DRY!’.  A placard reads ‘DODGING DEATH FOR DEADLINES’. </w:t>
      </w:r>
      <w:r w:rsidRPr="00457166">
        <w:rPr>
          <w:rStyle w:val="eop"/>
          <w:rFonts w:asciiTheme="minorHAnsi" w:hAnsiTheme="minorHAnsi" w:cstheme="minorHAnsi"/>
          <w:sz w:val="36"/>
          <w:szCs w:val="36"/>
        </w:rPr>
        <w:t> </w:t>
      </w:r>
    </w:p>
    <w:p w14:paraId="3C0A9442"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7CE68855"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33091559" w14:textId="77777777" w:rsidR="0058494C" w:rsidRPr="00540D5C" w:rsidRDefault="0058494C" w:rsidP="001A00D8">
      <w:pPr>
        <w:pStyle w:val="Heading2"/>
        <w:rPr>
          <w:color w:val="0F4761"/>
          <w:sz w:val="44"/>
        </w:rPr>
      </w:pPr>
      <w:bookmarkStart w:id="13" w:name="_Toc224656605"/>
      <w:r w:rsidRPr="00540D5C">
        <w:rPr>
          <w:rStyle w:val="normaltextrun"/>
        </w:rPr>
        <w:lastRenderedPageBreak/>
        <w:t>Photographs of courier and Deliveroo strikes around the country, 2021-2022 </w:t>
      </w:r>
      <w:bookmarkEnd w:id="13"/>
      <w:r w:rsidRPr="00540D5C">
        <w:rPr>
          <w:rStyle w:val="eop"/>
        </w:rPr>
        <w:t> </w:t>
      </w:r>
    </w:p>
    <w:p w14:paraId="7E84C38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Here are images from a number of different strike actions.  They include the Sheffield courier strikes in 2021 and 2022, triggered by a pay cut on the Stuart delivery platform which included Just Eat couriers, and a series of strikes from when Deliveroo launched on the Stock Exchange in 2021. </w:t>
      </w:r>
      <w:r w:rsidRPr="00457166">
        <w:rPr>
          <w:rStyle w:val="eop"/>
          <w:rFonts w:asciiTheme="minorHAnsi" w:hAnsiTheme="minorHAnsi" w:cstheme="minorHAnsi"/>
          <w:sz w:val="36"/>
          <w:szCs w:val="36"/>
        </w:rPr>
        <w:t> </w:t>
      </w:r>
    </w:p>
    <w:p w14:paraId="464E2E32"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Images courtesy of Independent Workers' Union of Great Britain </w:t>
      </w:r>
      <w:r w:rsidRPr="00457166">
        <w:rPr>
          <w:rStyle w:val="eop"/>
          <w:rFonts w:asciiTheme="minorHAnsi" w:hAnsiTheme="minorHAnsi" w:cstheme="minorHAnsi"/>
          <w:sz w:val="36"/>
          <w:szCs w:val="36"/>
        </w:rPr>
        <w:t> </w:t>
      </w:r>
    </w:p>
    <w:p w14:paraId="23A1583E" w14:textId="77777777" w:rsidR="00992BD0" w:rsidRPr="00457166" w:rsidRDefault="00992BD0" w:rsidP="0058494C">
      <w:pPr>
        <w:pStyle w:val="paragraph"/>
        <w:spacing w:before="0" w:beforeAutospacing="0" w:after="0" w:afterAutospacing="0"/>
        <w:textAlignment w:val="baseline"/>
        <w:rPr>
          <w:rFonts w:asciiTheme="minorHAnsi" w:hAnsiTheme="minorHAnsi" w:cstheme="minorHAnsi"/>
          <w:sz w:val="36"/>
          <w:szCs w:val="36"/>
        </w:rPr>
      </w:pPr>
    </w:p>
    <w:p w14:paraId="33544BB5"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0012AA7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Four colour photographs showing strike action. </w:t>
      </w:r>
      <w:r w:rsidRPr="00457166">
        <w:rPr>
          <w:rStyle w:val="eop"/>
          <w:rFonts w:asciiTheme="minorHAnsi" w:hAnsiTheme="minorHAnsi" w:cstheme="minorHAnsi"/>
          <w:sz w:val="36"/>
          <w:szCs w:val="36"/>
        </w:rPr>
        <w:t> </w:t>
      </w:r>
    </w:p>
    <w:p w14:paraId="672259C4" w14:textId="126328F3"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2BDA996F"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One shows a flyer tucked under a car’s windscreen wiper.  The flyer is dark and light blue, with white text reading ‘SHEFFIELD DELIVEROO COURIERS DEMAND BETTER PAY, RIGHTS &amp; SAFETY, RIGHTS4RIDERS,’ The Deliveroo logo is subverted to read ‘ROOVOLT’. </w:t>
      </w:r>
      <w:r w:rsidRPr="00457166">
        <w:rPr>
          <w:rStyle w:val="eop"/>
          <w:rFonts w:asciiTheme="minorHAnsi" w:hAnsiTheme="minorHAnsi" w:cstheme="minorHAnsi"/>
          <w:sz w:val="36"/>
          <w:szCs w:val="36"/>
        </w:rPr>
        <w:t> </w:t>
      </w:r>
    </w:p>
    <w:p w14:paraId="7C3D07A5" w14:textId="3BC193AC"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4C5B3A5B" w14:textId="0AB62C1D"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Another shows a group of press photographers crowded around a group of people who are holding red flags and signs with a person’s face printed on them.  The group are outside a building that fills</w:t>
      </w:r>
      <w:r w:rsidR="00C2672D">
        <w:rPr>
          <w:rStyle w:val="normaltextrun"/>
          <w:rFonts w:asciiTheme="minorHAnsi" w:hAnsiTheme="minorHAnsi" w:cstheme="minorHAnsi"/>
          <w:sz w:val="36"/>
          <w:szCs w:val="36"/>
        </w:rPr>
        <w:t xml:space="preserve"> </w:t>
      </w:r>
      <w:r w:rsidR="00BF69E7">
        <w:rPr>
          <w:rStyle w:val="normaltextrun"/>
          <w:rFonts w:asciiTheme="minorHAnsi" w:hAnsiTheme="minorHAnsi" w:cstheme="minorHAnsi"/>
          <w:sz w:val="36"/>
          <w:szCs w:val="36"/>
        </w:rPr>
        <w:t xml:space="preserve">a red brick archway.  There is </w:t>
      </w:r>
      <w:r w:rsidRPr="00457166">
        <w:rPr>
          <w:rStyle w:val="normaltextrun"/>
          <w:rFonts w:asciiTheme="minorHAnsi" w:hAnsiTheme="minorHAnsi" w:cstheme="minorHAnsi"/>
          <w:sz w:val="36"/>
          <w:szCs w:val="36"/>
        </w:rPr>
        <w:t>red smoke in the air. </w:t>
      </w:r>
      <w:r w:rsidRPr="00457166">
        <w:rPr>
          <w:rStyle w:val="eop"/>
          <w:rFonts w:asciiTheme="minorHAnsi" w:hAnsiTheme="minorHAnsi" w:cstheme="minorHAnsi"/>
          <w:sz w:val="36"/>
          <w:szCs w:val="36"/>
        </w:rPr>
        <w:t> </w:t>
      </w:r>
    </w:p>
    <w:p w14:paraId="62DA80CF" w14:textId="01C39B86"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p>
    <w:p w14:paraId="738C778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xml:space="preserve">A photograph of a group of people lining a street with buildings and trees in the background. Most of them are wearing </w:t>
      </w:r>
      <w:r w:rsidRPr="00457166">
        <w:rPr>
          <w:rStyle w:val="normaltextrun"/>
          <w:rFonts w:asciiTheme="minorHAnsi" w:hAnsiTheme="minorHAnsi" w:cstheme="minorHAnsi"/>
          <w:sz w:val="36"/>
          <w:szCs w:val="36"/>
        </w:rPr>
        <w:lastRenderedPageBreak/>
        <w:t>facemasks.  They are holding signs that are light and dark blue which demand better pay, rights and safety. </w:t>
      </w:r>
      <w:r w:rsidRPr="00457166">
        <w:rPr>
          <w:rStyle w:val="eop"/>
          <w:rFonts w:asciiTheme="minorHAnsi" w:hAnsiTheme="minorHAnsi" w:cstheme="minorHAnsi"/>
          <w:sz w:val="36"/>
          <w:szCs w:val="36"/>
        </w:rPr>
        <w:t> </w:t>
      </w:r>
    </w:p>
    <w:p w14:paraId="6ED2CA03" w14:textId="4130D326" w:rsidR="0058494C" w:rsidRDefault="0058494C" w:rsidP="0058494C">
      <w:pPr>
        <w:pStyle w:val="paragraph"/>
        <w:spacing w:before="0" w:beforeAutospacing="0" w:after="0" w:afterAutospacing="0"/>
        <w:textAlignment w:val="baseline"/>
        <w:rPr>
          <w:rStyle w:val="normaltextrun"/>
          <w:rFonts w:asciiTheme="minorHAnsi" w:hAnsiTheme="minorHAnsi" w:cstheme="minorHAnsi"/>
          <w:sz w:val="36"/>
          <w:szCs w:val="36"/>
        </w:rPr>
      </w:pPr>
    </w:p>
    <w:p w14:paraId="40338BA0" w14:textId="77777777" w:rsidR="001C3E36" w:rsidRPr="00457166" w:rsidRDefault="001C3E36" w:rsidP="0058494C">
      <w:pPr>
        <w:pStyle w:val="paragraph"/>
        <w:spacing w:before="0" w:beforeAutospacing="0" w:after="0" w:afterAutospacing="0"/>
        <w:textAlignment w:val="baseline"/>
        <w:rPr>
          <w:rFonts w:asciiTheme="minorHAnsi" w:hAnsiTheme="minorHAnsi" w:cstheme="minorHAnsi"/>
          <w:sz w:val="36"/>
          <w:szCs w:val="36"/>
        </w:rPr>
      </w:pPr>
    </w:p>
    <w:p w14:paraId="279CD00D"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In the last photograph a small group of people are on a retail street.  They are stood with bikes around a handmade 3D version of the Deliveroo logo and are holding placards. </w:t>
      </w:r>
      <w:r w:rsidRPr="00457166">
        <w:rPr>
          <w:rStyle w:val="eop"/>
          <w:rFonts w:asciiTheme="minorHAnsi" w:hAnsiTheme="minorHAnsi" w:cstheme="minorHAnsi"/>
          <w:sz w:val="36"/>
          <w:szCs w:val="36"/>
        </w:rPr>
        <w:t> </w:t>
      </w:r>
    </w:p>
    <w:p w14:paraId="45E6390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2C274F4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2DE1817D" w14:textId="77777777" w:rsidR="00540D5C" w:rsidRDefault="00540D5C"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sectPr w:rsidR="00540D5C" w:rsidSect="001C3E36">
          <w:headerReference w:type="even" r:id="rId20"/>
          <w:headerReference w:type="default" r:id="rId21"/>
          <w:pgSz w:w="11906" w:h="16838" w:code="9"/>
          <w:pgMar w:top="1440" w:right="1985" w:bottom="1440" w:left="2268" w:header="709" w:footer="709" w:gutter="0"/>
          <w:cols w:space="708"/>
          <w:docGrid w:linePitch="381"/>
        </w:sectPr>
      </w:pPr>
    </w:p>
    <w:p w14:paraId="16D2136B" w14:textId="77777777" w:rsidR="00BF69E7" w:rsidRDefault="00BF69E7" w:rsidP="00BF69E7">
      <w:pPr>
        <w:pStyle w:val="Heading1"/>
        <w:rPr>
          <w:rStyle w:val="normaltextrun"/>
        </w:rPr>
      </w:pPr>
    </w:p>
    <w:p w14:paraId="4530C432" w14:textId="702C9EB4" w:rsidR="00BF69E7" w:rsidRDefault="006D4C4F" w:rsidP="00BF69E7">
      <w:pPr>
        <w:pStyle w:val="Heading1"/>
        <w:rPr>
          <w:rStyle w:val="normaltextrun"/>
        </w:rPr>
      </w:pPr>
      <w:r>
        <w:rPr>
          <w:rStyle w:val="normaltextrun"/>
          <w:sz w:val="44"/>
        </w:rPr>
        <w:t xml:space="preserve"> </w:t>
      </w:r>
      <w:bookmarkStart w:id="14" w:name="_Toc224656606"/>
      <w:r w:rsidR="0058494C" w:rsidRPr="00BF69E7">
        <w:rPr>
          <w:rStyle w:val="normaltextrun"/>
          <w:sz w:val="44"/>
        </w:rPr>
        <w:t>Cased</w:t>
      </w:r>
      <w:r w:rsidR="0058494C" w:rsidRPr="00540D5C">
        <w:rPr>
          <w:rStyle w:val="normaltextrun"/>
        </w:rPr>
        <w:t xml:space="preserve"> </w:t>
      </w:r>
      <w:r w:rsidR="00C2672D" w:rsidRPr="00BF69E7">
        <w:rPr>
          <w:rStyle w:val="normaltextrun"/>
          <w:sz w:val="44"/>
        </w:rPr>
        <w:t>o</w:t>
      </w:r>
      <w:r w:rsidR="0058494C" w:rsidRPr="00BF69E7">
        <w:rPr>
          <w:rStyle w:val="normaltextrun"/>
          <w:sz w:val="44"/>
        </w:rPr>
        <w:t>bjects: Frontlin</w:t>
      </w:r>
      <w:r w:rsidR="00BF69E7" w:rsidRPr="00BF69E7">
        <w:rPr>
          <w:rStyle w:val="normaltextrun"/>
          <w:sz w:val="44"/>
        </w:rPr>
        <w:t>e</w:t>
      </w:r>
      <w:bookmarkEnd w:id="14"/>
    </w:p>
    <w:p w14:paraId="3F31539B" w14:textId="32C265D0" w:rsidR="0058494C" w:rsidRPr="00540D5C" w:rsidRDefault="0058494C" w:rsidP="00BF69E7">
      <w:pPr>
        <w:pStyle w:val="Heading1"/>
        <w:rPr>
          <w:color w:val="0F4761"/>
          <w:sz w:val="52"/>
        </w:rPr>
      </w:pPr>
      <w:r w:rsidRPr="00540D5C">
        <w:rPr>
          <w:rStyle w:val="eop"/>
        </w:rPr>
        <w:t> </w:t>
      </w:r>
    </w:p>
    <w:p w14:paraId="626127D0" w14:textId="3155F41B"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4EDF3169" w14:textId="77777777" w:rsidR="004B0E60" w:rsidRPr="00457166" w:rsidRDefault="004B0E60" w:rsidP="0058494C">
      <w:pPr>
        <w:pStyle w:val="paragraph"/>
        <w:spacing w:before="0" w:beforeAutospacing="0" w:after="0" w:afterAutospacing="0"/>
        <w:textAlignment w:val="baseline"/>
        <w:rPr>
          <w:rFonts w:asciiTheme="minorHAnsi" w:hAnsiTheme="minorHAnsi" w:cstheme="minorHAnsi"/>
          <w:sz w:val="36"/>
          <w:szCs w:val="36"/>
        </w:rPr>
      </w:pPr>
    </w:p>
    <w:p w14:paraId="444153D8" w14:textId="77777777" w:rsidR="0058494C" w:rsidRPr="00540D5C" w:rsidRDefault="0058494C" w:rsidP="001A00D8">
      <w:pPr>
        <w:pStyle w:val="Heading2"/>
        <w:rPr>
          <w:color w:val="0F4761"/>
          <w:sz w:val="44"/>
        </w:rPr>
      </w:pPr>
      <w:bookmarkStart w:id="15" w:name="_Toc224656607"/>
      <w:r w:rsidRPr="00540D5C">
        <w:rPr>
          <w:rStyle w:val="normaltextrun"/>
        </w:rPr>
        <w:t>UNISON hat with badges, 2023  </w:t>
      </w:r>
      <w:bookmarkEnd w:id="15"/>
      <w:r w:rsidRPr="00540D5C">
        <w:rPr>
          <w:rStyle w:val="eop"/>
        </w:rPr>
        <w:t> </w:t>
      </w:r>
    </w:p>
    <w:p w14:paraId="193A53E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cap was worn during a 24 hour ambulance strike that took place on 11 January 2023.  It was part of series of industrial actions over pay. </w:t>
      </w:r>
      <w:r w:rsidRPr="00457166">
        <w:rPr>
          <w:rStyle w:val="eop"/>
          <w:rFonts w:asciiTheme="minorHAnsi" w:hAnsiTheme="minorHAnsi" w:cstheme="minorHAnsi"/>
          <w:sz w:val="36"/>
          <w:szCs w:val="36"/>
        </w:rPr>
        <w:t> </w:t>
      </w:r>
    </w:p>
    <w:p w14:paraId="6DB23F07" w14:textId="4555F955"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4C0E48D1"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3B943166"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 dark green knitted beanie hat, adorned with five badges.  The beanie has a white embroidered ‘UNISON’ logo.  The badges are of varying sizes, mainly round. Two of the badges are the same.  Text on the badges includes ‘SAFE STAFFING SAVES LIVES’, ‘BORN IN THE NHS’ and ‘LONDON AMBULANCE SERVICE SUPPORT THE AMBULANCE SERVICE’.</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6F74824C" w14:textId="6AA0A189" w:rsidR="00273C6C" w:rsidRPr="0005742A" w:rsidRDefault="00D03EAD" w:rsidP="0005742A">
      <w:pPr>
        <w:rPr>
          <w:rStyle w:val="normaltextrun"/>
          <w:rFonts w:eastAsia="Times New Roman" w:cstheme="minorHAnsi"/>
          <w:szCs w:val="36"/>
          <w:lang w:eastAsia="en-GB"/>
        </w:rPr>
      </w:pPr>
      <w:r>
        <w:rPr>
          <w:rFonts w:cstheme="minorHAnsi"/>
          <w:szCs w:val="36"/>
        </w:rPr>
        <w:br w:type="page"/>
      </w:r>
      <w:bookmarkStart w:id="16" w:name="_Toc224656608"/>
    </w:p>
    <w:p w14:paraId="76FBBFAF" w14:textId="39C5AC6C" w:rsidR="0058494C" w:rsidRPr="00540D5C" w:rsidRDefault="0058494C" w:rsidP="001A00D8">
      <w:pPr>
        <w:pStyle w:val="Heading2"/>
        <w:rPr>
          <w:color w:val="0F4761"/>
          <w:sz w:val="44"/>
        </w:rPr>
      </w:pPr>
      <w:r w:rsidRPr="00540D5C">
        <w:rPr>
          <w:rStyle w:val="normaltextrun"/>
        </w:rPr>
        <w:lastRenderedPageBreak/>
        <w:t>Night time picket at Rossington Colliery, near Doncaster postcard, 1984  </w:t>
      </w:r>
      <w:bookmarkEnd w:id="16"/>
      <w:r w:rsidRPr="00540D5C">
        <w:rPr>
          <w:rStyle w:val="eop"/>
        </w:rPr>
        <w:t> </w:t>
      </w:r>
    </w:p>
    <w:p w14:paraId="32F58AF2" w14:textId="77777777" w:rsidR="0058494C" w:rsidRPr="005D409B" w:rsidRDefault="0058494C" w:rsidP="0058494C">
      <w:pPr>
        <w:pStyle w:val="paragraph"/>
        <w:spacing w:before="0" w:beforeAutospacing="0" w:after="0" w:afterAutospacing="0"/>
        <w:textAlignment w:val="baseline"/>
        <w:rPr>
          <w:rFonts w:asciiTheme="minorHAnsi" w:hAnsiTheme="minorHAnsi" w:cstheme="minorHAnsi"/>
          <w:b/>
          <w:bCs/>
          <w:sz w:val="40"/>
          <w:szCs w:val="40"/>
        </w:rPr>
      </w:pPr>
      <w:r w:rsidRPr="005D409B">
        <w:rPr>
          <w:rStyle w:val="normaltextrun"/>
          <w:rFonts w:asciiTheme="minorHAnsi" w:hAnsiTheme="minorHAnsi" w:cstheme="minorHAnsi"/>
          <w:b/>
          <w:bCs/>
          <w:sz w:val="40"/>
          <w:szCs w:val="40"/>
        </w:rPr>
        <w:t>By Howard Sooley </w:t>
      </w:r>
      <w:r w:rsidRPr="005D409B">
        <w:rPr>
          <w:rStyle w:val="eop"/>
          <w:rFonts w:asciiTheme="minorHAnsi" w:hAnsiTheme="minorHAnsi" w:cstheme="minorHAnsi"/>
          <w:b/>
          <w:bCs/>
          <w:sz w:val="40"/>
          <w:szCs w:val="40"/>
        </w:rPr>
        <w:t> </w:t>
      </w:r>
    </w:p>
    <w:p w14:paraId="10E02ED3"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Black Miners are rarely represented in images of coal mining, despite many hundreds working in the industry since the 1950s. This postcard was printed by Leeds Postcards for the National Union of Mineworkers (NUM). </w:t>
      </w:r>
      <w:r w:rsidRPr="00457166">
        <w:rPr>
          <w:rStyle w:val="eop"/>
          <w:rFonts w:asciiTheme="minorHAnsi" w:hAnsiTheme="minorHAnsi" w:cstheme="minorHAnsi"/>
          <w:sz w:val="36"/>
          <w:szCs w:val="36"/>
        </w:rPr>
        <w:t> </w:t>
      </w:r>
    </w:p>
    <w:p w14:paraId="20CD9D1F" w14:textId="4D82A731" w:rsidR="00540D5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6C0B84F4"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37B0E0DF" w14:textId="4B9C3CCB" w:rsidR="00D03EAD"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lang w:val="en-US"/>
        </w:rPr>
        <w:t>A grainy black and white photograph of a black man in a vest reading ‘WAS JUDAS A NOTTS MINER’.  He is holding a ‘STOP the police STATE’ sign.  In the background two men are sitting down.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3B7E3587" w14:textId="5B7AF123" w:rsidR="004B0E60" w:rsidRPr="00D03EAD" w:rsidRDefault="00D03EAD" w:rsidP="00D03EAD">
      <w:pPr>
        <w:rPr>
          <w:rFonts w:eastAsia="Times New Roman" w:cstheme="minorHAnsi"/>
          <w:szCs w:val="36"/>
          <w:lang w:eastAsia="en-GB"/>
        </w:rPr>
      </w:pPr>
      <w:r>
        <w:rPr>
          <w:rStyle w:val="eop"/>
          <w:rFonts w:cstheme="minorHAnsi"/>
          <w:szCs w:val="36"/>
        </w:rPr>
        <w:br w:type="page"/>
      </w:r>
    </w:p>
    <w:p w14:paraId="75AB4E9D" w14:textId="77777777" w:rsidR="0058494C" w:rsidRPr="00540D5C" w:rsidRDefault="0058494C" w:rsidP="001A00D8">
      <w:pPr>
        <w:pStyle w:val="Heading2"/>
        <w:rPr>
          <w:color w:val="0F4761"/>
          <w:sz w:val="44"/>
        </w:rPr>
      </w:pPr>
      <w:bookmarkStart w:id="17" w:name="_Toc224656609"/>
      <w:r w:rsidRPr="00540D5C">
        <w:rPr>
          <w:rStyle w:val="normaltextrun"/>
        </w:rPr>
        <w:lastRenderedPageBreak/>
        <w:t>Deliveroo Strike Manchester! leaflet, 2019  </w:t>
      </w:r>
      <w:bookmarkEnd w:id="17"/>
      <w:r w:rsidRPr="00540D5C">
        <w:rPr>
          <w:rStyle w:val="eop"/>
        </w:rPr>
        <w:t> </w:t>
      </w:r>
    </w:p>
    <w:p w14:paraId="47F3D67E"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The rise of the gig economy, and companies such as Deliveroo, poses new challenges to worker’s rights.  The digital platforms they use often bypass standard protections.  This strike was organised by the Industrial Workers of the World (IWW) union and Deliveroo couriers.  It was a response to pay cuts, with delivery riders increasingly forced to deliver outside their area for less money. </w:t>
      </w:r>
      <w:r w:rsidRPr="00457166">
        <w:rPr>
          <w:rStyle w:val="eop"/>
          <w:rFonts w:asciiTheme="minorHAnsi" w:hAnsiTheme="minorHAnsi" w:cstheme="minorHAnsi"/>
          <w:sz w:val="36"/>
          <w:szCs w:val="36"/>
        </w:rPr>
        <w:t> </w:t>
      </w:r>
    </w:p>
    <w:p w14:paraId="6CE302F6" w14:textId="507C3B94" w:rsidR="007D0044"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eop"/>
          <w:rFonts w:asciiTheme="minorHAnsi" w:hAnsiTheme="minorHAnsi" w:cstheme="minorHAnsi"/>
          <w:sz w:val="36"/>
          <w:szCs w:val="36"/>
        </w:rPr>
        <w:t> </w:t>
      </w:r>
    </w:p>
    <w:p w14:paraId="5B67F07A" w14:textId="36F271ED" w:rsidR="0058494C" w:rsidRPr="006A23FB"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w:t>
      </w:r>
      <w:r w:rsidRPr="006A23FB">
        <w:rPr>
          <w:rStyle w:val="normaltextrun"/>
          <w:rFonts w:asciiTheme="minorHAnsi" w:hAnsiTheme="minorHAnsi" w:cstheme="minorHAnsi"/>
          <w:sz w:val="36"/>
          <w:szCs w:val="36"/>
        </w:rPr>
        <w:t xml:space="preserve">Object </w:t>
      </w:r>
      <w:r w:rsidR="005D409B" w:rsidRPr="006A23FB">
        <w:rPr>
          <w:rStyle w:val="normaltextrun"/>
          <w:rFonts w:asciiTheme="minorHAnsi" w:hAnsiTheme="minorHAnsi" w:cstheme="minorHAnsi"/>
          <w:sz w:val="36"/>
          <w:szCs w:val="36"/>
        </w:rPr>
        <w:t>d</w:t>
      </w:r>
      <w:r w:rsidRPr="006A23FB">
        <w:rPr>
          <w:rStyle w:val="normaltextrun"/>
          <w:rFonts w:asciiTheme="minorHAnsi" w:hAnsiTheme="minorHAnsi" w:cstheme="minorHAnsi"/>
          <w:sz w:val="36"/>
          <w:szCs w:val="36"/>
        </w:rPr>
        <w:t>escription] </w:t>
      </w:r>
      <w:r w:rsidRPr="006A23FB">
        <w:rPr>
          <w:rStyle w:val="eop"/>
          <w:rFonts w:asciiTheme="minorHAnsi" w:hAnsiTheme="minorHAnsi" w:cstheme="minorHAnsi"/>
          <w:sz w:val="36"/>
          <w:szCs w:val="36"/>
        </w:rPr>
        <w:t> </w:t>
      </w:r>
    </w:p>
    <w:p w14:paraId="70D17CC2" w14:textId="77777777" w:rsidR="00540D5C" w:rsidRDefault="00540D5C"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pPr>
    </w:p>
    <w:p w14:paraId="74E8FB95" w14:textId="0871096D" w:rsidR="005C30F7" w:rsidRDefault="005C30F7" w:rsidP="005C30F7">
      <w:pPr>
        <w:pStyle w:val="paragraph"/>
        <w:spacing w:after="0"/>
        <w:textAlignment w:val="baseline"/>
        <w:rPr>
          <w:rFonts w:asciiTheme="minorHAnsi" w:hAnsiTheme="minorHAnsi" w:cstheme="minorHAnsi"/>
          <w:sz w:val="36"/>
          <w:szCs w:val="36"/>
        </w:rPr>
      </w:pPr>
      <w:r w:rsidRPr="00964B4B">
        <w:rPr>
          <w:rFonts w:asciiTheme="minorHAnsi" w:hAnsiTheme="minorHAnsi" w:cstheme="minorHAnsi"/>
          <w:sz w:val="36"/>
          <w:szCs w:val="36"/>
        </w:rPr>
        <w:t>A teal coloured Deliveroo strike flyer advertising an upcoming protest and demanding better pay and conditions for delivery riders. The text is primarily white, with ‘WE DEMAND’ highlighted in red. </w:t>
      </w:r>
    </w:p>
    <w:p w14:paraId="0E03CFD7" w14:textId="77777777" w:rsidR="00045E03" w:rsidRPr="00964B4B" w:rsidRDefault="00045E03" w:rsidP="005C30F7">
      <w:pPr>
        <w:pStyle w:val="paragraph"/>
        <w:spacing w:after="0"/>
        <w:textAlignment w:val="baseline"/>
        <w:rPr>
          <w:rFonts w:asciiTheme="minorHAnsi" w:hAnsiTheme="minorHAnsi" w:cstheme="minorHAnsi"/>
          <w:sz w:val="36"/>
          <w:szCs w:val="36"/>
        </w:rPr>
      </w:pPr>
    </w:p>
    <w:p w14:paraId="29087279" w14:textId="77777777" w:rsidR="005C30F7" w:rsidRPr="00964B4B" w:rsidRDefault="005C30F7" w:rsidP="005C30F7">
      <w:pPr>
        <w:pStyle w:val="paragraph"/>
        <w:spacing w:before="0" w:beforeAutospacing="0" w:after="0" w:afterAutospacing="0"/>
        <w:textAlignment w:val="baseline"/>
        <w:rPr>
          <w:rFonts w:asciiTheme="minorHAnsi" w:hAnsiTheme="minorHAnsi" w:cstheme="minorHAnsi"/>
          <w:sz w:val="36"/>
          <w:szCs w:val="36"/>
        </w:rPr>
      </w:pPr>
      <w:r w:rsidRPr="00964B4B">
        <w:rPr>
          <w:rFonts w:asciiTheme="minorHAnsi" w:hAnsiTheme="minorHAnsi" w:cstheme="minorHAnsi"/>
          <w:sz w:val="36"/>
          <w:szCs w:val="36"/>
        </w:rPr>
        <w:t>The demands include ‘£5/DELIVERY AND £8 FOR DOUBLE ORDERS-MINIMUM!  £1 FOR EACH ADDITIONAL MILE TRAVELLED!  £10/HOUR WAITING TIME!  NO DELIVERIES OUTSIDE OF ZONE!  ALLOW MOTORBIKES TO WORK IN THE CITY CENTRE!  NO MORE TERMINATIONS!’</w:t>
      </w:r>
    </w:p>
    <w:p w14:paraId="3C9375D4" w14:textId="77777777" w:rsidR="005C30F7" w:rsidRDefault="005C30F7"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sectPr w:rsidR="005C30F7" w:rsidSect="00540D5C">
          <w:headerReference w:type="even" r:id="rId22"/>
          <w:headerReference w:type="default" r:id="rId23"/>
          <w:pgSz w:w="11906" w:h="16838" w:code="9"/>
          <w:pgMar w:top="1440" w:right="1985" w:bottom="1440" w:left="2268" w:header="709" w:footer="709" w:gutter="0"/>
          <w:cols w:space="708"/>
          <w:docGrid w:linePitch="381"/>
        </w:sectPr>
      </w:pPr>
    </w:p>
    <w:p w14:paraId="79553FA9" w14:textId="77777777" w:rsidR="00BF69E7" w:rsidRDefault="00BF69E7" w:rsidP="00BF69E7">
      <w:pPr>
        <w:pStyle w:val="Heading1"/>
        <w:rPr>
          <w:rStyle w:val="normaltextrun"/>
        </w:rPr>
      </w:pPr>
    </w:p>
    <w:p w14:paraId="4CA40589" w14:textId="34F2D628" w:rsidR="00BF69E7" w:rsidRPr="00BF69E7" w:rsidRDefault="006D4C4F" w:rsidP="00BF69E7">
      <w:pPr>
        <w:pStyle w:val="Heading1"/>
        <w:rPr>
          <w:rStyle w:val="normaltextrun"/>
          <w:sz w:val="32"/>
        </w:rPr>
      </w:pPr>
      <w:r>
        <w:rPr>
          <w:rStyle w:val="normaltextrun"/>
          <w:sz w:val="44"/>
        </w:rPr>
        <w:t xml:space="preserve"> </w:t>
      </w:r>
      <w:bookmarkStart w:id="18" w:name="_Toc224656610"/>
      <w:r w:rsidR="0058494C" w:rsidRPr="00BF69E7">
        <w:rPr>
          <w:rStyle w:val="normaltextrun"/>
          <w:sz w:val="44"/>
        </w:rPr>
        <w:t>Section: Where</w:t>
      </w:r>
      <w:r w:rsidR="0058494C" w:rsidRPr="00540D5C">
        <w:rPr>
          <w:rStyle w:val="normaltextrun"/>
        </w:rPr>
        <w:t xml:space="preserve"> </w:t>
      </w:r>
      <w:r w:rsidR="0058494C" w:rsidRPr="00BF69E7">
        <w:rPr>
          <w:rStyle w:val="normaltextrun"/>
          <w:sz w:val="44"/>
        </w:rPr>
        <w:t>is</w:t>
      </w:r>
      <w:r w:rsidR="0058494C" w:rsidRPr="00540D5C">
        <w:rPr>
          <w:rStyle w:val="normaltextrun"/>
        </w:rPr>
        <w:t xml:space="preserve"> </w:t>
      </w:r>
      <w:r w:rsidR="0058494C" w:rsidRPr="00BF69E7">
        <w:rPr>
          <w:rStyle w:val="normaltextrun"/>
          <w:sz w:val="44"/>
        </w:rPr>
        <w:t>the</w:t>
      </w:r>
      <w:r w:rsidR="0058494C" w:rsidRPr="00540D5C">
        <w:rPr>
          <w:rStyle w:val="normaltextrun"/>
        </w:rPr>
        <w:t xml:space="preserve"> </w:t>
      </w:r>
      <w:r w:rsidRPr="005C5CD1">
        <w:rPr>
          <w:rStyle w:val="normaltextrun"/>
          <w:sz w:val="44"/>
        </w:rPr>
        <w:t>l</w:t>
      </w:r>
      <w:r w:rsidR="0058494C" w:rsidRPr="00BF69E7">
        <w:rPr>
          <w:rStyle w:val="normaltextrun"/>
          <w:sz w:val="44"/>
        </w:rPr>
        <w:t>ine?</w:t>
      </w:r>
      <w:bookmarkEnd w:id="18"/>
    </w:p>
    <w:p w14:paraId="001C2AF3" w14:textId="2E6AA761" w:rsidR="0058494C" w:rsidRPr="00540D5C" w:rsidRDefault="0058494C" w:rsidP="00BF69E7">
      <w:pPr>
        <w:pStyle w:val="Heading1"/>
        <w:rPr>
          <w:color w:val="0F4761"/>
          <w:sz w:val="52"/>
        </w:rPr>
      </w:pPr>
      <w:r w:rsidRPr="00540D5C">
        <w:rPr>
          <w:rStyle w:val="eop"/>
        </w:rPr>
        <w:t> </w:t>
      </w:r>
    </w:p>
    <w:p w14:paraId="53A85317" w14:textId="1681BA29"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eop"/>
          <w:rFonts w:asciiTheme="minorHAnsi" w:hAnsiTheme="minorHAnsi" w:cstheme="minorHAnsi"/>
          <w:sz w:val="36"/>
          <w:szCs w:val="36"/>
        </w:rPr>
        <w:t> </w:t>
      </w:r>
    </w:p>
    <w:p w14:paraId="7B8876A4" w14:textId="04FB2A69" w:rsidR="0058494C" w:rsidRPr="00BF69E7" w:rsidRDefault="008802BD" w:rsidP="001A00D8">
      <w:pPr>
        <w:pStyle w:val="Heading2"/>
      </w:pPr>
      <w:bookmarkStart w:id="19" w:name="_Toc224656611"/>
      <w:r>
        <w:rPr>
          <w:rStyle w:val="normaltextrun"/>
        </w:rPr>
        <w:t>[</w:t>
      </w:r>
      <w:r w:rsidR="0058494C" w:rsidRPr="00540D5C">
        <w:rPr>
          <w:rStyle w:val="normaltextrun"/>
        </w:rPr>
        <w:t>Section Introduction</w:t>
      </w:r>
      <w:r>
        <w:rPr>
          <w:rStyle w:val="normaltextrun"/>
        </w:rPr>
        <w:t>]</w:t>
      </w:r>
      <w:r w:rsidR="0058494C" w:rsidRPr="00540D5C">
        <w:rPr>
          <w:rStyle w:val="normaltextrun"/>
        </w:rPr>
        <w:t xml:space="preserve"> –</w:t>
      </w:r>
      <w:r w:rsidR="00BD3450">
        <w:rPr>
          <w:rStyle w:val="normaltextrun"/>
        </w:rPr>
        <w:t xml:space="preserve"> </w:t>
      </w:r>
      <w:r w:rsidR="0058494C" w:rsidRPr="00540D5C">
        <w:rPr>
          <w:rStyle w:val="normaltextrun"/>
        </w:rPr>
        <w:t xml:space="preserve">Where is the </w:t>
      </w:r>
      <w:r w:rsidR="005C5CD1">
        <w:rPr>
          <w:rStyle w:val="normaltextrun"/>
        </w:rPr>
        <w:t>l</w:t>
      </w:r>
      <w:r w:rsidR="0058494C" w:rsidRPr="00540D5C">
        <w:rPr>
          <w:rStyle w:val="normaltextrun"/>
        </w:rPr>
        <w:t>ine?</w:t>
      </w:r>
      <w:bookmarkEnd w:id="19"/>
      <w:r w:rsidR="0058494C" w:rsidRPr="00540D5C">
        <w:rPr>
          <w:rStyle w:val="eop"/>
        </w:rPr>
        <w:t> </w:t>
      </w:r>
    </w:p>
    <w:p w14:paraId="3D3C5F46"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Over the last century many have challenged the right to strike and questioned the influence of trade unions. Debates around public order and the impact of strikes on wider society continue to rage today.  </w:t>
      </w:r>
      <w:r w:rsidRPr="00457166">
        <w:rPr>
          <w:rStyle w:val="eop"/>
          <w:rFonts w:asciiTheme="minorHAnsi" w:hAnsiTheme="minorHAnsi" w:cstheme="minorHAnsi"/>
          <w:sz w:val="36"/>
          <w:szCs w:val="36"/>
        </w:rPr>
        <w:t> </w:t>
      </w:r>
    </w:p>
    <w:p w14:paraId="501FD745"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70925FE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Soon after the 1926 General Strike, Stanley Baldwin’s Conservative government introduced the Trade Disputes and Trades Unions Act 1927, which prohibited sympathetic strike action and mass picketing. It was overturned by Clement Attlee’s Labour government in 1946.  </w:t>
      </w:r>
      <w:r w:rsidRPr="00457166">
        <w:rPr>
          <w:rStyle w:val="eop"/>
          <w:rFonts w:asciiTheme="minorHAnsi" w:hAnsiTheme="minorHAnsi" w:cstheme="minorHAnsi"/>
          <w:sz w:val="36"/>
          <w:szCs w:val="36"/>
        </w:rPr>
        <w:t> </w:t>
      </w:r>
    </w:p>
    <w:p w14:paraId="3A76526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6844DEE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The Industrial Relations Act 1971 established a National Industrial Relations Court, which limited trade union powers. The court was responsible for the arrest of the Pentonville Five featured in this exhibition.  </w:t>
      </w:r>
      <w:r w:rsidRPr="00457166">
        <w:rPr>
          <w:rStyle w:val="eop"/>
          <w:rFonts w:asciiTheme="minorHAnsi" w:hAnsiTheme="minorHAnsi" w:cstheme="minorHAnsi"/>
          <w:sz w:val="36"/>
          <w:szCs w:val="36"/>
        </w:rPr>
        <w:t> </w:t>
      </w:r>
    </w:p>
    <w:p w14:paraId="35287D24"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6D55A884"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xml:space="preserve">Public support for strike action frequently fluctuates during long disruptive disputes. These shifts in attitude can be informed by media coverage. The Winter of Discontent, from 1978 to 1979, was a period of widespread industrial unrest driven by inflation and government imposed wage limits. Images of uncollected rubbish and unburied coffins </w:t>
      </w:r>
      <w:r w:rsidRPr="00457166">
        <w:rPr>
          <w:rStyle w:val="normaltextrun"/>
          <w:rFonts w:asciiTheme="minorHAnsi" w:hAnsiTheme="minorHAnsi" w:cstheme="minorHAnsi"/>
          <w:sz w:val="36"/>
          <w:szCs w:val="36"/>
        </w:rPr>
        <w:lastRenderedPageBreak/>
        <w:t>dominated coverage. Liverpool’s gravediggers, who went on strike in January 1979, became a media scapegoat for the country’s problems.  </w:t>
      </w:r>
      <w:r w:rsidRPr="00457166">
        <w:rPr>
          <w:rStyle w:val="eop"/>
          <w:rFonts w:asciiTheme="minorHAnsi" w:hAnsiTheme="minorHAnsi" w:cstheme="minorHAnsi"/>
          <w:sz w:val="36"/>
          <w:szCs w:val="36"/>
        </w:rPr>
        <w:t> </w:t>
      </w:r>
    </w:p>
    <w:p w14:paraId="0A2EB303"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3C9632A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In the years that followed, Conservative governments would introduce restrictions to curb union power, with Labour governments subsequently repealing or softening them to restore rights. </w:t>
      </w:r>
      <w:r w:rsidRPr="00457166">
        <w:rPr>
          <w:rStyle w:val="eop"/>
          <w:rFonts w:asciiTheme="minorHAnsi" w:hAnsiTheme="minorHAnsi" w:cstheme="minorHAnsi"/>
          <w:sz w:val="36"/>
          <w:szCs w:val="36"/>
        </w:rPr>
        <w:t> </w:t>
      </w:r>
    </w:p>
    <w:p w14:paraId="69225C8D"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6645814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137DB539" w14:textId="77777777" w:rsidR="0058494C" w:rsidRPr="00540D5C" w:rsidRDefault="0058494C" w:rsidP="001A00D8">
      <w:pPr>
        <w:pStyle w:val="Heading2"/>
        <w:rPr>
          <w:color w:val="0F4761"/>
          <w:sz w:val="44"/>
        </w:rPr>
      </w:pPr>
      <w:bookmarkStart w:id="20" w:name="_Toc224656612"/>
      <w:r w:rsidRPr="00540D5C">
        <w:rPr>
          <w:rStyle w:val="normaltextrun"/>
        </w:rPr>
        <w:t>Demonstration against the Trade Disputes and Trade Unions Act photograph, 1927 </w:t>
      </w:r>
      <w:bookmarkEnd w:id="20"/>
      <w:r w:rsidRPr="00540D5C">
        <w:rPr>
          <w:rStyle w:val="eop"/>
        </w:rPr>
        <w:t> </w:t>
      </w:r>
    </w:p>
    <w:p w14:paraId="589E0E2B"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photograph shows a procession of trade unionists protesting the introduction of new government legislation.  The Act was a response to the 1926 General Strike.  It outlawed general strikes and sympathy strikes.  It also banned civil servants from joining Trades Union Congress (TUC) affiliated unions.  The Act was repealed with the passing of the Trade Disputes and Trade Unions Act 1946.  </w:t>
      </w:r>
      <w:r w:rsidRPr="00457166">
        <w:rPr>
          <w:rStyle w:val="eop"/>
          <w:rFonts w:asciiTheme="minorHAnsi" w:hAnsiTheme="minorHAnsi" w:cstheme="minorHAnsi"/>
          <w:sz w:val="36"/>
          <w:szCs w:val="36"/>
        </w:rPr>
        <w:t> </w:t>
      </w:r>
    </w:p>
    <w:p w14:paraId="429265E2"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09B549C5"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1E05CEDF" w14:textId="3621B4DF"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Black and white aerial photograph of a large and very long line of protesters marching down a wide street lined with trees and tall buildings.  Multiple banners are held up by the crowd.  There are pedestrians along the pavements and two vehicles alongside.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5FDDFCCE" w14:textId="659F306C" w:rsidR="0058494C" w:rsidRPr="00540D5C" w:rsidRDefault="0058494C" w:rsidP="001A00D8">
      <w:pPr>
        <w:pStyle w:val="Heading2"/>
        <w:rPr>
          <w:color w:val="0F4761"/>
        </w:rPr>
      </w:pPr>
      <w:bookmarkStart w:id="21" w:name="_Toc224656613"/>
      <w:r w:rsidRPr="00540D5C">
        <w:rPr>
          <w:rStyle w:val="normaltextrun"/>
          <w:szCs w:val="40"/>
        </w:rPr>
        <w:lastRenderedPageBreak/>
        <w:t>Communists Say Crush Anti-Union Laws poster, 1971 </w:t>
      </w:r>
      <w:bookmarkEnd w:id="21"/>
      <w:r w:rsidRPr="00540D5C">
        <w:rPr>
          <w:rStyle w:val="eop"/>
          <w:szCs w:val="40"/>
        </w:rPr>
        <w:t> </w:t>
      </w:r>
    </w:p>
    <w:p w14:paraId="623842BA" w14:textId="77777777" w:rsidR="0058494C" w:rsidRPr="00163EC8" w:rsidRDefault="0058494C" w:rsidP="0058494C">
      <w:pPr>
        <w:pStyle w:val="paragraph"/>
        <w:spacing w:before="0" w:beforeAutospacing="0" w:after="0" w:afterAutospacing="0"/>
        <w:textAlignment w:val="baseline"/>
        <w:rPr>
          <w:rFonts w:asciiTheme="minorHAnsi" w:hAnsiTheme="minorHAnsi" w:cstheme="minorHAnsi"/>
          <w:b/>
          <w:bCs/>
          <w:sz w:val="40"/>
          <w:szCs w:val="40"/>
        </w:rPr>
      </w:pPr>
      <w:r w:rsidRPr="00163EC8">
        <w:rPr>
          <w:rStyle w:val="normaltextrun"/>
          <w:rFonts w:asciiTheme="minorHAnsi" w:hAnsiTheme="minorHAnsi" w:cstheme="minorHAnsi"/>
          <w:b/>
          <w:bCs/>
          <w:sz w:val="40"/>
          <w:szCs w:val="40"/>
        </w:rPr>
        <w:t>By Ken Sprague </w:t>
      </w:r>
      <w:r w:rsidRPr="00163EC8">
        <w:rPr>
          <w:rStyle w:val="eop"/>
          <w:rFonts w:asciiTheme="minorHAnsi" w:hAnsiTheme="minorHAnsi" w:cstheme="minorHAnsi"/>
          <w:b/>
          <w:bCs/>
          <w:sz w:val="40"/>
          <w:szCs w:val="40"/>
        </w:rPr>
        <w:t> </w:t>
      </w:r>
    </w:p>
    <w:p w14:paraId="2364B5E2" w14:textId="795C59A9"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poster features Prime Minister Edward Heath, the leader of the Conservative party and prime minister from 1970 to 1974.  During this time many anti-union laws were written in response to the strike actions of the previous decade.  This poster was created in opposition to these new laws.  It caused controversy when it first appeared, with some believing its imagery was too viole</w:t>
      </w:r>
      <w:r w:rsidR="00B60659">
        <w:rPr>
          <w:rStyle w:val="normaltextrun"/>
          <w:rFonts w:asciiTheme="minorHAnsi" w:hAnsiTheme="minorHAnsi" w:cstheme="minorHAnsi"/>
          <w:sz w:val="36"/>
          <w:szCs w:val="36"/>
        </w:rPr>
        <w:t>n</w:t>
      </w:r>
      <w:r w:rsidRPr="00457166">
        <w:rPr>
          <w:rStyle w:val="normaltextrun"/>
          <w:rFonts w:asciiTheme="minorHAnsi" w:hAnsiTheme="minorHAnsi" w:cstheme="minorHAnsi"/>
          <w:sz w:val="36"/>
          <w:szCs w:val="36"/>
        </w:rPr>
        <w:t>t. </w:t>
      </w:r>
      <w:r w:rsidRPr="00457166">
        <w:rPr>
          <w:rStyle w:val="eop"/>
          <w:rFonts w:asciiTheme="minorHAnsi" w:hAnsiTheme="minorHAnsi" w:cstheme="minorHAnsi"/>
          <w:sz w:val="36"/>
          <w:szCs w:val="36"/>
        </w:rPr>
        <w:t> </w:t>
      </w:r>
    </w:p>
    <w:p w14:paraId="69A2708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p>
    <w:p w14:paraId="0B0CD51E"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6BB01B57" w14:textId="3F65DCB4" w:rsidR="00163EC8"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lang w:val="en-US"/>
        </w:rPr>
        <w:t>Black and white photocollage. An oversized hand is grasping Edward Heath, who is depicted waving his hand. A top hat appears to be about to topple off his head. One red blood drop is below the fist. White text with a mix of black and red outlines reads ‘communists say CRUSH ANTI-UNION LAWS'.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11F0B68A" w14:textId="08F25949" w:rsidR="00163EC8" w:rsidRPr="00163EC8" w:rsidRDefault="00163EC8" w:rsidP="00163EC8">
      <w:pPr>
        <w:rPr>
          <w:rFonts w:eastAsia="Times New Roman" w:cstheme="minorHAnsi"/>
          <w:szCs w:val="36"/>
          <w:lang w:eastAsia="en-GB"/>
        </w:rPr>
      </w:pPr>
      <w:r>
        <w:rPr>
          <w:rStyle w:val="eop"/>
          <w:rFonts w:cstheme="minorHAnsi"/>
          <w:szCs w:val="36"/>
        </w:rPr>
        <w:br w:type="page"/>
      </w:r>
    </w:p>
    <w:p w14:paraId="31A7A299" w14:textId="77777777" w:rsidR="0058494C" w:rsidRPr="00540D5C" w:rsidRDefault="0058494C" w:rsidP="001A00D8">
      <w:pPr>
        <w:pStyle w:val="Heading2"/>
        <w:rPr>
          <w:color w:val="0F4761"/>
          <w:sz w:val="44"/>
        </w:rPr>
      </w:pPr>
      <w:bookmarkStart w:id="22" w:name="_Toc224656614"/>
      <w:r w:rsidRPr="00540D5C">
        <w:rPr>
          <w:rStyle w:val="normaltextrun"/>
        </w:rPr>
        <w:lastRenderedPageBreak/>
        <w:t>Pentonville five demonstration photograph, 25 July 1972 </w:t>
      </w:r>
      <w:bookmarkEnd w:id="22"/>
      <w:r w:rsidRPr="00540D5C">
        <w:rPr>
          <w:rStyle w:val="eop"/>
        </w:rPr>
        <w:t> </w:t>
      </w:r>
    </w:p>
    <w:p w14:paraId="0715967C" w14:textId="77777777" w:rsidR="0058494C" w:rsidRPr="00163EC8" w:rsidRDefault="0058494C" w:rsidP="0058494C">
      <w:pPr>
        <w:pStyle w:val="paragraph"/>
        <w:spacing w:before="0" w:beforeAutospacing="0" w:after="0" w:afterAutospacing="0"/>
        <w:textAlignment w:val="baseline"/>
        <w:rPr>
          <w:rFonts w:asciiTheme="minorHAnsi" w:hAnsiTheme="minorHAnsi" w:cstheme="minorHAnsi"/>
          <w:b/>
          <w:bCs/>
          <w:sz w:val="40"/>
          <w:szCs w:val="40"/>
        </w:rPr>
      </w:pPr>
      <w:r w:rsidRPr="00163EC8">
        <w:rPr>
          <w:rStyle w:val="normaltextrun"/>
          <w:rFonts w:asciiTheme="minorHAnsi" w:hAnsiTheme="minorHAnsi" w:cstheme="minorHAnsi"/>
          <w:b/>
          <w:bCs/>
          <w:sz w:val="40"/>
          <w:szCs w:val="40"/>
        </w:rPr>
        <w:t>By Peter Arkell  </w:t>
      </w:r>
      <w:r w:rsidRPr="00163EC8">
        <w:rPr>
          <w:rStyle w:val="eop"/>
          <w:rFonts w:asciiTheme="minorHAnsi" w:hAnsiTheme="minorHAnsi" w:cstheme="minorHAnsi"/>
          <w:b/>
          <w:bCs/>
          <w:sz w:val="40"/>
          <w:szCs w:val="40"/>
        </w:rPr>
        <w:t> </w:t>
      </w:r>
    </w:p>
    <w:p w14:paraId="623AD0C9"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photograph shows thousands of dockers and trade union members marching across London towards Pentonville Prison.  Five dockers, known as the Pentonville Five, were imprisoned there after they refused to obey a court order to stop picketing.  The five were all released the day after this protest. </w:t>
      </w:r>
      <w:r w:rsidRPr="00457166">
        <w:rPr>
          <w:rStyle w:val="eop"/>
          <w:rFonts w:asciiTheme="minorHAnsi" w:hAnsiTheme="minorHAnsi" w:cstheme="minorHAnsi"/>
          <w:sz w:val="36"/>
          <w:szCs w:val="36"/>
        </w:rPr>
        <w:t> </w:t>
      </w:r>
    </w:p>
    <w:p w14:paraId="0568A2A3"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Copyright Peter Arkell/Reportdigital.co.uk </w:t>
      </w:r>
      <w:r w:rsidRPr="00457166">
        <w:rPr>
          <w:rStyle w:val="eop"/>
          <w:rFonts w:asciiTheme="minorHAnsi" w:hAnsiTheme="minorHAnsi" w:cstheme="minorHAnsi"/>
          <w:sz w:val="36"/>
          <w:szCs w:val="36"/>
        </w:rPr>
        <w:t> </w:t>
      </w:r>
    </w:p>
    <w:p w14:paraId="1A34051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4406E63A"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28038DA7"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 black and white aerial photograph of a large protest march on a city street.  In the dense crowd many people hold placards and posters, including ‘Wanted Out’ posters.  The front banner reads ‘Royal Group of Docks Shop Stewards Committee Arise Ye Workers’.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2B5DF53E"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4E96207E"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70695ADC" w14:textId="77777777" w:rsidR="0058494C" w:rsidRPr="00540D5C" w:rsidRDefault="0058494C" w:rsidP="001A00D8">
      <w:pPr>
        <w:pStyle w:val="Heading2"/>
        <w:rPr>
          <w:color w:val="0F4761"/>
          <w:sz w:val="44"/>
        </w:rPr>
      </w:pPr>
      <w:bookmarkStart w:id="23" w:name="_Toc224656615"/>
      <w:r w:rsidRPr="00540D5C">
        <w:rPr>
          <w:rStyle w:val="normaltextrun"/>
        </w:rPr>
        <w:t>Wanted Out poster, 1972 </w:t>
      </w:r>
      <w:bookmarkEnd w:id="23"/>
      <w:r w:rsidRPr="00540D5C">
        <w:rPr>
          <w:rStyle w:val="eop"/>
        </w:rPr>
        <w:t> </w:t>
      </w:r>
    </w:p>
    <w:p w14:paraId="7D93413C" w14:textId="7CC4B926"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During the 1972 dock strike, five members of the Transport and General Workers’ Union (TGWU) were arrested on the picket line.  Bernie Steer, Vic Turner, Derek Watkins, Cornelius Clancy, and Anthony Merrick were all imprisoned under new powers linked to the Industrial Relations Act 1971.  This poster was part of a campaign demanding their release from Pentonville Prison.  It has been signed by each of the men. </w:t>
      </w:r>
      <w:r w:rsidRPr="00457166">
        <w:rPr>
          <w:rStyle w:val="eop"/>
          <w:rFonts w:asciiTheme="minorHAnsi" w:hAnsiTheme="minorHAnsi" w:cstheme="minorHAnsi"/>
          <w:sz w:val="36"/>
          <w:szCs w:val="36"/>
        </w:rPr>
        <w:t>  </w:t>
      </w:r>
    </w:p>
    <w:p w14:paraId="0175AD85"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lastRenderedPageBreak/>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020BDB56"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Graphic poster in which ‘WANTED OUT’ appears in bold large black text above and below an illustration of five pairs of red hands gripping black prison bars.  The names ‘MERRICK’, ‘TURNER’, ‘CLANCY’, ‘STEER’, and ‘WATKINS’ are positioned beside each pair of hands, together with corresponding signatures.</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1BEA3408"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02DADCD2"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21561A77" w14:textId="77777777" w:rsidR="0058494C" w:rsidRPr="00540D5C" w:rsidRDefault="0058494C" w:rsidP="001A00D8">
      <w:pPr>
        <w:pStyle w:val="Heading2"/>
        <w:rPr>
          <w:color w:val="0F4761"/>
          <w:sz w:val="44"/>
        </w:rPr>
      </w:pPr>
      <w:bookmarkStart w:id="24" w:name="_Toc224656616"/>
      <w:r w:rsidRPr="00540D5C">
        <w:rPr>
          <w:rStyle w:val="normaltextrun"/>
        </w:rPr>
        <w:t>No Troops in Glasgow poster, 1975 </w:t>
      </w:r>
      <w:bookmarkEnd w:id="24"/>
      <w:r w:rsidRPr="00540D5C">
        <w:rPr>
          <w:rStyle w:val="eop"/>
        </w:rPr>
        <w:t> </w:t>
      </w:r>
    </w:p>
    <w:p w14:paraId="7F42073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Socialist Worker poster was produced to support the dustmens’ strike of 1975.  The intervention of the military in industrial disputes is often controversial.  While some objected to troops breaking the strike, the majority of residents welcomed the clearances. </w:t>
      </w:r>
      <w:r w:rsidRPr="00457166">
        <w:rPr>
          <w:rStyle w:val="eop"/>
          <w:rFonts w:asciiTheme="minorHAnsi" w:hAnsiTheme="minorHAnsi" w:cstheme="minorHAnsi"/>
          <w:sz w:val="36"/>
          <w:szCs w:val="36"/>
        </w:rPr>
        <w:t> </w:t>
      </w:r>
    </w:p>
    <w:p w14:paraId="231BE4D5"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406693A1"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62BCD76E"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Black and white poster. Along the top reads ‘Socialist Worker’ and ‘Support the Dustmens' strike’. </w:t>
      </w:r>
      <w:r w:rsidRPr="00457166">
        <w:rPr>
          <w:rStyle w:val="normaltextrun"/>
          <w:rFonts w:asciiTheme="minorHAnsi" w:hAnsiTheme="minorHAnsi" w:cstheme="minorHAnsi"/>
          <w:sz w:val="36"/>
          <w:szCs w:val="36"/>
        </w:rPr>
        <w:t> Dominating the poster, in </w:t>
      </w:r>
      <w:r w:rsidRPr="00457166">
        <w:rPr>
          <w:rStyle w:val="eop"/>
          <w:rFonts w:asciiTheme="minorHAnsi" w:hAnsiTheme="minorHAnsi" w:cstheme="minorHAnsi"/>
          <w:sz w:val="36"/>
          <w:szCs w:val="36"/>
        </w:rPr>
        <w:t> </w:t>
      </w:r>
    </w:p>
    <w:p w14:paraId="01A17C58" w14:textId="77777777" w:rsidR="0058494C"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lang w:val="en-US"/>
        </w:rPr>
        <w:t> bold black underlined text, it says ‘NO TROOPS IN GLASGOW’.  Below is a photograph of a vast pile of rubbish. </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2B2BF49E" w14:textId="77777777" w:rsidR="00540D5C" w:rsidRDefault="00540D5C" w:rsidP="0058494C">
      <w:pPr>
        <w:pStyle w:val="paragraph"/>
        <w:spacing w:before="0" w:beforeAutospacing="0" w:after="0" w:afterAutospacing="0"/>
        <w:textAlignment w:val="baseline"/>
        <w:rPr>
          <w:rStyle w:val="eop"/>
          <w:rFonts w:asciiTheme="minorHAnsi" w:hAnsiTheme="minorHAnsi" w:cstheme="minorHAnsi"/>
          <w:sz w:val="36"/>
          <w:szCs w:val="36"/>
        </w:rPr>
      </w:pPr>
    </w:p>
    <w:p w14:paraId="5054112A" w14:textId="77777777" w:rsidR="00540D5C" w:rsidRPr="00457166" w:rsidRDefault="00540D5C" w:rsidP="0058494C">
      <w:pPr>
        <w:pStyle w:val="paragraph"/>
        <w:spacing w:before="0" w:beforeAutospacing="0" w:after="0" w:afterAutospacing="0"/>
        <w:textAlignment w:val="baseline"/>
        <w:rPr>
          <w:rFonts w:asciiTheme="minorHAnsi" w:hAnsiTheme="minorHAnsi" w:cstheme="minorHAnsi"/>
          <w:sz w:val="36"/>
          <w:szCs w:val="36"/>
        </w:rPr>
      </w:pPr>
    </w:p>
    <w:p w14:paraId="1F98FB55" w14:textId="77777777" w:rsidR="00E649F0" w:rsidRDefault="00E649F0" w:rsidP="001A00D8">
      <w:pPr>
        <w:pStyle w:val="Heading2"/>
        <w:rPr>
          <w:rStyle w:val="normaltextrun"/>
        </w:rPr>
      </w:pPr>
      <w:bookmarkStart w:id="25" w:name="_Toc224656617"/>
    </w:p>
    <w:p w14:paraId="44234D57" w14:textId="4B232D98" w:rsidR="0058494C" w:rsidRPr="00540D5C" w:rsidRDefault="0058494C" w:rsidP="001A00D8">
      <w:pPr>
        <w:pStyle w:val="Heading2"/>
        <w:rPr>
          <w:color w:val="0F4761"/>
          <w:sz w:val="44"/>
        </w:rPr>
      </w:pPr>
      <w:r w:rsidRPr="00540D5C">
        <w:rPr>
          <w:rStyle w:val="normaltextrun"/>
        </w:rPr>
        <w:t>A Royal Highland Fusilier holds up a dead rat during the clearance of rubbish in Glasgow photograph, 1975  </w:t>
      </w:r>
      <w:bookmarkEnd w:id="25"/>
      <w:r w:rsidRPr="00540D5C">
        <w:rPr>
          <w:rStyle w:val="eop"/>
        </w:rPr>
        <w:t> </w:t>
      </w:r>
    </w:p>
    <w:p w14:paraId="195AD2EE"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Troops cleared 70,000 tons of rubbish which accumulated in Glasgow during the dustmens’ strike. </w:t>
      </w:r>
      <w:r w:rsidRPr="00457166">
        <w:rPr>
          <w:rStyle w:val="eop"/>
          <w:rFonts w:asciiTheme="minorHAnsi" w:hAnsiTheme="minorHAnsi" w:cstheme="minorHAnsi"/>
          <w:sz w:val="36"/>
          <w:szCs w:val="36"/>
        </w:rPr>
        <w:t> </w:t>
      </w:r>
    </w:p>
    <w:p w14:paraId="4C5AC383"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3592796F"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3846D013"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Black and white photograph of someone in a camouflage cap and belted cargo jacket. Wearing a builder’s glove, they are holding a dead rat by its tail.  The background is housing and tower blocks.</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0F413B91" w14:textId="77777777" w:rsidR="00163EC8" w:rsidRDefault="00163EC8" w:rsidP="0058494C">
      <w:pPr>
        <w:pStyle w:val="paragraph"/>
        <w:spacing w:before="0" w:beforeAutospacing="0" w:after="0" w:afterAutospacing="0"/>
        <w:textAlignment w:val="baseline"/>
        <w:rPr>
          <w:rFonts w:asciiTheme="minorHAnsi" w:hAnsiTheme="minorHAnsi" w:cstheme="minorHAnsi"/>
          <w:sz w:val="36"/>
          <w:szCs w:val="36"/>
        </w:rPr>
      </w:pPr>
    </w:p>
    <w:p w14:paraId="7F726A8D" w14:textId="77777777" w:rsidR="001A02BA" w:rsidRDefault="001A02BA" w:rsidP="0058494C">
      <w:pPr>
        <w:pStyle w:val="paragraph"/>
        <w:spacing w:before="0" w:beforeAutospacing="0" w:after="0" w:afterAutospacing="0"/>
        <w:textAlignment w:val="baseline"/>
        <w:rPr>
          <w:rFonts w:asciiTheme="minorHAnsi" w:hAnsiTheme="minorHAnsi" w:cstheme="minorHAnsi"/>
          <w:sz w:val="36"/>
          <w:szCs w:val="36"/>
        </w:rPr>
      </w:pPr>
    </w:p>
    <w:p w14:paraId="0D6A8BF1" w14:textId="77777777" w:rsidR="001A02BA" w:rsidRPr="00457166" w:rsidRDefault="001A02BA" w:rsidP="0058494C">
      <w:pPr>
        <w:pStyle w:val="paragraph"/>
        <w:spacing w:before="0" w:beforeAutospacing="0" w:after="0" w:afterAutospacing="0"/>
        <w:textAlignment w:val="baseline"/>
        <w:rPr>
          <w:rFonts w:asciiTheme="minorHAnsi" w:hAnsiTheme="minorHAnsi" w:cstheme="minorHAnsi"/>
          <w:sz w:val="36"/>
          <w:szCs w:val="36"/>
        </w:rPr>
      </w:pPr>
    </w:p>
    <w:p w14:paraId="48BDDBC3" w14:textId="77777777" w:rsidR="0058494C" w:rsidRPr="001A00D8" w:rsidRDefault="0058494C" w:rsidP="001A00D8">
      <w:pPr>
        <w:pStyle w:val="Heading2"/>
        <w:rPr>
          <w:color w:val="0F4761"/>
          <w:sz w:val="44"/>
        </w:rPr>
      </w:pPr>
      <w:bookmarkStart w:id="26" w:name="_Toc224656618"/>
      <w:r w:rsidRPr="001A00D8">
        <w:rPr>
          <w:rStyle w:val="normaltextrun"/>
        </w:rPr>
        <w:t>Defend The Right to Strike placard, 2023 </w:t>
      </w:r>
      <w:bookmarkEnd w:id="26"/>
      <w:r w:rsidRPr="001A00D8">
        <w:rPr>
          <w:rStyle w:val="eop"/>
        </w:rPr>
        <w:t> </w:t>
      </w:r>
    </w:p>
    <w:p w14:paraId="36A4A7AD"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placard was created in response to the Strikes (Minimum Service Levels) Act 2023, which required some workers to provide a minimum service during a strike.  This applied to six key sectors: health, transport, border security, fire and rescue, education, and nuclear decommissioning.  Many saw it as an attack on the fundamental British right to strike.  The Act was repealed in December 2025. </w:t>
      </w:r>
      <w:r w:rsidRPr="00457166">
        <w:rPr>
          <w:rStyle w:val="eop"/>
          <w:rFonts w:asciiTheme="minorHAnsi" w:hAnsiTheme="minorHAnsi" w:cstheme="minorHAnsi"/>
          <w:sz w:val="36"/>
          <w:szCs w:val="36"/>
        </w:rPr>
        <w:t> </w:t>
      </w:r>
    </w:p>
    <w:p w14:paraId="717087EB" w14:textId="77777777" w:rsidR="00163EC8" w:rsidRDefault="00163EC8" w:rsidP="0058494C">
      <w:pPr>
        <w:pStyle w:val="paragraph"/>
        <w:spacing w:before="0" w:beforeAutospacing="0" w:after="0" w:afterAutospacing="0"/>
        <w:textAlignment w:val="baseline"/>
        <w:rPr>
          <w:rStyle w:val="normaltextrun"/>
          <w:rFonts w:asciiTheme="minorHAnsi" w:hAnsiTheme="minorHAnsi" w:cstheme="minorHAnsi"/>
          <w:sz w:val="36"/>
          <w:szCs w:val="36"/>
        </w:rPr>
      </w:pPr>
    </w:p>
    <w:p w14:paraId="123F17E3" w14:textId="77777777" w:rsidR="00163EC8" w:rsidRDefault="0058494C" w:rsidP="0058494C">
      <w:pPr>
        <w:pStyle w:val="paragraph"/>
        <w:spacing w:before="0" w:beforeAutospacing="0" w:after="0" w:afterAutospacing="0"/>
        <w:textAlignment w:val="baseline"/>
        <w:rPr>
          <w:rStyle w:val="normaltextrun"/>
          <w:rFonts w:asciiTheme="minorHAnsi" w:hAnsiTheme="minorHAnsi" w:cstheme="minorHAnsi"/>
          <w:sz w:val="36"/>
          <w:szCs w:val="36"/>
        </w:rPr>
      </w:pPr>
      <w:r w:rsidRPr="00457166">
        <w:rPr>
          <w:rStyle w:val="normaltextrun"/>
          <w:rFonts w:asciiTheme="minorHAnsi" w:hAnsiTheme="minorHAnsi" w:cstheme="minorHAnsi"/>
          <w:sz w:val="36"/>
          <w:szCs w:val="36"/>
        </w:rPr>
        <w:t> </w:t>
      </w:r>
    </w:p>
    <w:p w14:paraId="65C15789" w14:textId="19842813"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eop"/>
          <w:rFonts w:asciiTheme="minorHAnsi" w:hAnsiTheme="minorHAnsi" w:cstheme="minorHAnsi"/>
          <w:sz w:val="36"/>
          <w:szCs w:val="36"/>
        </w:rPr>
        <w:t> </w:t>
      </w:r>
    </w:p>
    <w:p w14:paraId="365EEDE6"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lastRenderedPageBreak/>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77F7643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 black poster with large bold white and green text reading ‘DEFEND THE RIGHT TO STRIKE’.  The People’s Assembly logo is at the top and a QR code at the bottom, alongside ‘JOIN THE PEOPLE'S ASSEMBLY TODAY’.</w:t>
      </w: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68CC9D45" w14:textId="77777777" w:rsidR="0058494C" w:rsidRDefault="0058494C" w:rsidP="0058494C">
      <w:pPr>
        <w:pStyle w:val="paragraph"/>
        <w:spacing w:before="0" w:beforeAutospacing="0" w:after="0" w:afterAutospacing="0"/>
        <w:textAlignment w:val="baseline"/>
        <w:rPr>
          <w:rFonts w:asciiTheme="minorHAnsi" w:hAnsiTheme="minorHAnsi" w:cstheme="minorHAnsi"/>
          <w:sz w:val="36"/>
          <w:szCs w:val="36"/>
        </w:rPr>
      </w:pPr>
    </w:p>
    <w:p w14:paraId="1BD162E3" w14:textId="77777777" w:rsidR="001A00D8" w:rsidRPr="00457166" w:rsidRDefault="001A00D8" w:rsidP="0058494C">
      <w:pPr>
        <w:pStyle w:val="paragraph"/>
        <w:spacing w:before="0" w:beforeAutospacing="0" w:after="0" w:afterAutospacing="0"/>
        <w:textAlignment w:val="baseline"/>
        <w:rPr>
          <w:rFonts w:asciiTheme="minorHAnsi" w:hAnsiTheme="minorHAnsi" w:cstheme="minorHAnsi"/>
          <w:sz w:val="36"/>
          <w:szCs w:val="36"/>
        </w:rPr>
      </w:pPr>
    </w:p>
    <w:p w14:paraId="4ACB540A" w14:textId="77777777" w:rsidR="0058494C" w:rsidRPr="001A00D8" w:rsidRDefault="0058494C" w:rsidP="001A00D8">
      <w:pPr>
        <w:pStyle w:val="Heading2"/>
        <w:rPr>
          <w:color w:val="0F4761"/>
          <w:sz w:val="44"/>
        </w:rPr>
      </w:pPr>
      <w:bookmarkStart w:id="27" w:name="_Toc224656619"/>
      <w:r w:rsidRPr="001A00D8">
        <w:rPr>
          <w:rStyle w:val="normaltextrun"/>
        </w:rPr>
        <w:t>Resident doctors in England, strike picket line at St Thomas' Hospital, London photograph, 17 December 2025  </w:t>
      </w:r>
      <w:bookmarkEnd w:id="27"/>
      <w:r w:rsidRPr="001A00D8">
        <w:rPr>
          <w:rStyle w:val="eop"/>
        </w:rPr>
        <w:t> </w:t>
      </w:r>
    </w:p>
    <w:p w14:paraId="7563D899" w14:textId="77777777" w:rsidR="0058494C" w:rsidRPr="00163EC8" w:rsidRDefault="0058494C" w:rsidP="0058494C">
      <w:pPr>
        <w:pStyle w:val="paragraph"/>
        <w:spacing w:before="0" w:beforeAutospacing="0" w:after="0" w:afterAutospacing="0"/>
        <w:textAlignment w:val="baseline"/>
        <w:rPr>
          <w:rFonts w:asciiTheme="minorHAnsi" w:hAnsiTheme="minorHAnsi" w:cstheme="minorHAnsi"/>
          <w:b/>
          <w:bCs/>
          <w:sz w:val="40"/>
          <w:szCs w:val="40"/>
        </w:rPr>
      </w:pPr>
      <w:r w:rsidRPr="00163EC8">
        <w:rPr>
          <w:rStyle w:val="normaltextrun"/>
          <w:rFonts w:asciiTheme="minorHAnsi" w:hAnsiTheme="minorHAnsi" w:cstheme="minorHAnsi"/>
          <w:b/>
          <w:bCs/>
          <w:sz w:val="40"/>
          <w:szCs w:val="40"/>
        </w:rPr>
        <w:t>By Guy Bell </w:t>
      </w:r>
      <w:r w:rsidRPr="00163EC8">
        <w:rPr>
          <w:rStyle w:val="eop"/>
          <w:rFonts w:asciiTheme="minorHAnsi" w:hAnsiTheme="minorHAnsi" w:cstheme="minorHAnsi"/>
          <w:b/>
          <w:bCs/>
          <w:sz w:val="40"/>
          <w:szCs w:val="40"/>
        </w:rPr>
        <w:t> </w:t>
      </w:r>
    </w:p>
    <w:p w14:paraId="1279650A"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This ongoing dispute over low pay and working conditions, started in 2023.   Many resident doctors, known as junior doctors in the past, have reported struggling to cover basic living expenses and student debt.  Recent strike action has seen a decline in public support due to the impact of cancelled appointments. </w:t>
      </w:r>
      <w:r w:rsidRPr="00457166">
        <w:rPr>
          <w:rStyle w:val="eop"/>
          <w:rFonts w:asciiTheme="minorHAnsi" w:hAnsiTheme="minorHAnsi" w:cstheme="minorHAnsi"/>
          <w:sz w:val="36"/>
          <w:szCs w:val="36"/>
        </w:rPr>
        <w:t> </w:t>
      </w:r>
    </w:p>
    <w:p w14:paraId="5625E30F"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Copyright Guy Bell/Alamy </w:t>
      </w:r>
      <w:r w:rsidRPr="00457166">
        <w:rPr>
          <w:rStyle w:val="eop"/>
          <w:rFonts w:asciiTheme="minorHAnsi" w:hAnsiTheme="minorHAnsi" w:cstheme="minorHAnsi"/>
          <w:sz w:val="36"/>
          <w:szCs w:val="36"/>
        </w:rPr>
        <w:t> </w:t>
      </w:r>
    </w:p>
    <w:p w14:paraId="068499A8"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 </w:t>
      </w:r>
      <w:r w:rsidRPr="00457166">
        <w:rPr>
          <w:rStyle w:val="eop"/>
          <w:rFonts w:asciiTheme="minorHAnsi" w:hAnsiTheme="minorHAnsi" w:cstheme="minorHAnsi"/>
          <w:sz w:val="36"/>
          <w:szCs w:val="36"/>
        </w:rPr>
        <w:t> </w:t>
      </w:r>
    </w:p>
    <w:p w14:paraId="30815C54" w14:textId="77777777" w:rsidR="00FD711E" w:rsidRPr="00457166" w:rsidRDefault="00FD711E" w:rsidP="00FD711E">
      <w:pPr>
        <w:pStyle w:val="paragraph"/>
        <w:spacing w:before="0" w:beforeAutospacing="0" w:after="0" w:afterAutospacing="0"/>
        <w:textAlignment w:val="baseline"/>
        <w:rPr>
          <w:rFonts w:asciiTheme="minorHAnsi" w:hAnsiTheme="minorHAnsi" w:cstheme="minorHAnsi"/>
          <w:sz w:val="36"/>
          <w:szCs w:val="36"/>
        </w:rPr>
      </w:pPr>
      <w:r>
        <w:rPr>
          <w:rStyle w:val="normaltextrun"/>
          <w:rFonts w:asciiTheme="minorHAnsi" w:hAnsiTheme="minorHAnsi" w:cstheme="minorHAnsi"/>
          <w:sz w:val="36"/>
          <w:szCs w:val="36"/>
        </w:rPr>
        <w:t>[</w:t>
      </w:r>
      <w:r w:rsidRPr="00457166">
        <w:rPr>
          <w:rStyle w:val="normaltextrun"/>
          <w:rFonts w:asciiTheme="minorHAnsi" w:hAnsiTheme="minorHAnsi" w:cstheme="minorHAnsi"/>
          <w:sz w:val="36"/>
          <w:szCs w:val="36"/>
        </w:rPr>
        <w:t xml:space="preserve">Object </w:t>
      </w:r>
      <w:r>
        <w:rPr>
          <w:rStyle w:val="normaltextrun"/>
          <w:rFonts w:asciiTheme="minorHAnsi" w:hAnsiTheme="minorHAnsi" w:cstheme="minorHAnsi"/>
          <w:sz w:val="36"/>
          <w:szCs w:val="36"/>
        </w:rPr>
        <w:t>d</w:t>
      </w:r>
      <w:r w:rsidRPr="00457166">
        <w:rPr>
          <w:rStyle w:val="normaltextrun"/>
          <w:rFonts w:asciiTheme="minorHAnsi" w:hAnsiTheme="minorHAnsi" w:cstheme="minorHAnsi"/>
          <w:sz w:val="36"/>
          <w:szCs w:val="36"/>
        </w:rPr>
        <w:t>escription</w:t>
      </w:r>
      <w:r>
        <w:rPr>
          <w:rStyle w:val="normaltextrun"/>
          <w:rFonts w:asciiTheme="minorHAnsi" w:hAnsiTheme="minorHAnsi" w:cstheme="minorHAnsi"/>
          <w:sz w:val="36"/>
          <w:szCs w:val="36"/>
        </w:rPr>
        <w:t>]</w:t>
      </w:r>
      <w:r w:rsidRPr="00457166">
        <w:rPr>
          <w:rStyle w:val="eop"/>
          <w:rFonts w:asciiTheme="minorHAnsi" w:hAnsiTheme="minorHAnsi" w:cstheme="minorHAnsi"/>
          <w:sz w:val="36"/>
          <w:szCs w:val="36"/>
        </w:rPr>
        <w:t> </w:t>
      </w:r>
    </w:p>
    <w:p w14:paraId="08BF0665" w14:textId="36B48DA8"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 colour photograph of a group of people in orange hats holding multiple orange placards reading ‘PATIENTS NEED DOCTORS, DOCTORS NEED JOBS’ and one white placard ‘TAX THE RICH AND FUND THE NHS’.  A white British Medical Association logo is on the hats and placards.  Big Ben is visible in the background.</w:t>
      </w:r>
      <w:r w:rsidRPr="00457166">
        <w:rPr>
          <w:rStyle w:val="eop"/>
          <w:rFonts w:asciiTheme="minorHAnsi" w:hAnsiTheme="minorHAnsi" w:cstheme="minorHAnsi"/>
          <w:sz w:val="36"/>
          <w:szCs w:val="36"/>
        </w:rPr>
        <w:t> </w:t>
      </w:r>
    </w:p>
    <w:p w14:paraId="23650A3D" w14:textId="47AB4304" w:rsidR="001A00D8" w:rsidRDefault="001A00D8" w:rsidP="0058494C">
      <w:pPr>
        <w:pStyle w:val="paragraph"/>
        <w:spacing w:before="0" w:beforeAutospacing="0" w:after="0" w:afterAutospacing="0"/>
        <w:textAlignment w:val="baseline"/>
        <w:rPr>
          <w:rStyle w:val="eop"/>
          <w:rFonts w:asciiTheme="minorHAnsi" w:hAnsiTheme="minorHAnsi" w:cstheme="minorHAnsi"/>
          <w:sz w:val="36"/>
          <w:szCs w:val="36"/>
        </w:rPr>
        <w:sectPr w:rsidR="001A00D8" w:rsidSect="00540D5C">
          <w:headerReference w:type="even" r:id="rId24"/>
          <w:headerReference w:type="default" r:id="rId25"/>
          <w:pgSz w:w="11906" w:h="16838" w:code="9"/>
          <w:pgMar w:top="1440" w:right="1985" w:bottom="1440" w:left="2268" w:header="709" w:footer="709" w:gutter="0"/>
          <w:cols w:space="708"/>
          <w:docGrid w:linePitch="381"/>
        </w:sectPr>
      </w:pPr>
    </w:p>
    <w:p w14:paraId="30AA7AF5" w14:textId="77777777" w:rsidR="00BF69E7" w:rsidRDefault="00BF69E7" w:rsidP="00BF69E7">
      <w:pPr>
        <w:pStyle w:val="Heading1"/>
        <w:rPr>
          <w:rStyle w:val="normaltextrun"/>
        </w:rPr>
      </w:pPr>
    </w:p>
    <w:p w14:paraId="7D526986" w14:textId="3F26C65D" w:rsidR="00BF69E7" w:rsidRDefault="00F52600" w:rsidP="00BF69E7">
      <w:pPr>
        <w:pStyle w:val="Heading1"/>
        <w:rPr>
          <w:rStyle w:val="normaltextrun"/>
        </w:rPr>
      </w:pPr>
      <w:r>
        <w:rPr>
          <w:rStyle w:val="normaltextrun"/>
          <w:sz w:val="44"/>
        </w:rPr>
        <w:t xml:space="preserve"> </w:t>
      </w:r>
      <w:bookmarkStart w:id="28" w:name="_Toc224656620"/>
      <w:r w:rsidR="0058494C" w:rsidRPr="00BF69E7">
        <w:rPr>
          <w:rStyle w:val="normaltextrun"/>
          <w:sz w:val="44"/>
        </w:rPr>
        <w:t>Section: Lines</w:t>
      </w:r>
      <w:r w:rsidR="0058494C" w:rsidRPr="001A00D8">
        <w:rPr>
          <w:rStyle w:val="normaltextrun"/>
        </w:rPr>
        <w:t xml:space="preserve"> </w:t>
      </w:r>
      <w:r w:rsidR="0058494C" w:rsidRPr="00BF69E7">
        <w:rPr>
          <w:rStyle w:val="normaltextrun"/>
          <w:sz w:val="44"/>
        </w:rPr>
        <w:t>of</w:t>
      </w:r>
      <w:r w:rsidR="0058494C" w:rsidRPr="001A00D8">
        <w:rPr>
          <w:rStyle w:val="normaltextrun"/>
        </w:rPr>
        <w:t xml:space="preserve"> </w:t>
      </w:r>
      <w:r w:rsidR="00163EC8" w:rsidRPr="00BF69E7">
        <w:rPr>
          <w:rStyle w:val="normaltextrun"/>
          <w:sz w:val="44"/>
        </w:rPr>
        <w:t>t</w:t>
      </w:r>
      <w:r w:rsidR="0058494C" w:rsidRPr="00BF69E7">
        <w:rPr>
          <w:rStyle w:val="normaltextrun"/>
          <w:sz w:val="44"/>
        </w:rPr>
        <w:t>hought</w:t>
      </w:r>
      <w:bookmarkEnd w:id="28"/>
    </w:p>
    <w:p w14:paraId="76468CD1" w14:textId="4EF738FF" w:rsidR="0058494C" w:rsidRPr="001A00D8" w:rsidRDefault="0058494C" w:rsidP="00BF69E7">
      <w:pPr>
        <w:pStyle w:val="Heading1"/>
        <w:rPr>
          <w:color w:val="0F4761"/>
          <w:sz w:val="52"/>
        </w:rPr>
      </w:pPr>
      <w:r w:rsidRPr="001A00D8">
        <w:rPr>
          <w:rStyle w:val="eop"/>
        </w:rPr>
        <w:t> </w:t>
      </w:r>
    </w:p>
    <w:p w14:paraId="1A998D1B" w14:textId="1FB7435F" w:rsidR="001A00D8" w:rsidRDefault="001A00D8" w:rsidP="0058494C">
      <w:pPr>
        <w:pStyle w:val="paragraph"/>
        <w:spacing w:before="0" w:beforeAutospacing="0" w:after="0" w:afterAutospacing="0"/>
        <w:textAlignment w:val="baseline"/>
        <w:rPr>
          <w:rFonts w:asciiTheme="minorHAnsi" w:hAnsiTheme="minorHAnsi" w:cstheme="minorHAnsi"/>
          <w:sz w:val="36"/>
          <w:szCs w:val="36"/>
        </w:rPr>
      </w:pPr>
    </w:p>
    <w:p w14:paraId="058E2E99" w14:textId="77777777" w:rsidR="002E531C" w:rsidRPr="00457166" w:rsidRDefault="002E531C" w:rsidP="0058494C">
      <w:pPr>
        <w:pStyle w:val="paragraph"/>
        <w:spacing w:before="0" w:beforeAutospacing="0" w:after="0" w:afterAutospacing="0"/>
        <w:textAlignment w:val="baseline"/>
        <w:rPr>
          <w:rFonts w:asciiTheme="minorHAnsi" w:hAnsiTheme="minorHAnsi" w:cstheme="minorHAnsi"/>
          <w:sz w:val="36"/>
          <w:szCs w:val="36"/>
        </w:rPr>
      </w:pPr>
    </w:p>
    <w:p w14:paraId="0FC7033A" w14:textId="77777777" w:rsidR="0058494C"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rPr>
        <w:t>What does solidarity mean to you? </w:t>
      </w:r>
      <w:r w:rsidRPr="00457166">
        <w:rPr>
          <w:rStyle w:val="eop"/>
          <w:rFonts w:asciiTheme="minorHAnsi" w:hAnsiTheme="minorHAnsi" w:cstheme="minorHAnsi"/>
          <w:sz w:val="36"/>
          <w:szCs w:val="36"/>
        </w:rPr>
        <w:t> </w:t>
      </w:r>
    </w:p>
    <w:p w14:paraId="60D3874F" w14:textId="77777777" w:rsidR="001A00D8" w:rsidRDefault="001A00D8" w:rsidP="0058494C">
      <w:pPr>
        <w:pStyle w:val="paragraph"/>
        <w:spacing w:before="0" w:beforeAutospacing="0" w:after="0" w:afterAutospacing="0"/>
        <w:textAlignment w:val="baseline"/>
        <w:rPr>
          <w:rFonts w:asciiTheme="minorHAnsi" w:hAnsiTheme="minorHAnsi" w:cstheme="minorHAnsi"/>
          <w:sz w:val="36"/>
          <w:szCs w:val="36"/>
        </w:rPr>
      </w:pPr>
    </w:p>
    <w:p w14:paraId="65794366" w14:textId="77777777" w:rsidR="002E531C" w:rsidRPr="00457166" w:rsidRDefault="002E531C" w:rsidP="0058494C">
      <w:pPr>
        <w:pStyle w:val="paragraph"/>
        <w:spacing w:before="0" w:beforeAutospacing="0" w:after="0" w:afterAutospacing="0"/>
        <w:textAlignment w:val="baseline"/>
        <w:rPr>
          <w:rFonts w:asciiTheme="minorHAnsi" w:hAnsiTheme="minorHAnsi" w:cstheme="minorHAnsi"/>
          <w:sz w:val="36"/>
          <w:szCs w:val="36"/>
        </w:rPr>
      </w:pPr>
    </w:p>
    <w:p w14:paraId="2DFAC73A" w14:textId="77777777" w:rsidR="0058494C"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normaltextrun"/>
          <w:rFonts w:asciiTheme="minorHAnsi" w:hAnsiTheme="minorHAnsi" w:cstheme="minorHAnsi"/>
          <w:sz w:val="36"/>
          <w:szCs w:val="36"/>
        </w:rPr>
        <w:t>How have you helped to make change? </w:t>
      </w:r>
      <w:r w:rsidRPr="00457166">
        <w:rPr>
          <w:rStyle w:val="eop"/>
          <w:rFonts w:asciiTheme="minorHAnsi" w:hAnsiTheme="minorHAnsi" w:cstheme="minorHAnsi"/>
          <w:sz w:val="36"/>
          <w:szCs w:val="36"/>
        </w:rPr>
        <w:t> </w:t>
      </w:r>
    </w:p>
    <w:p w14:paraId="08B9DAA2" w14:textId="77777777" w:rsidR="001A00D8" w:rsidRDefault="001A00D8" w:rsidP="0058494C">
      <w:pPr>
        <w:pStyle w:val="paragraph"/>
        <w:spacing w:before="0" w:beforeAutospacing="0" w:after="0" w:afterAutospacing="0"/>
        <w:textAlignment w:val="baseline"/>
        <w:rPr>
          <w:rFonts w:asciiTheme="minorHAnsi" w:hAnsiTheme="minorHAnsi" w:cstheme="minorHAnsi"/>
          <w:sz w:val="36"/>
          <w:szCs w:val="36"/>
        </w:rPr>
      </w:pPr>
    </w:p>
    <w:p w14:paraId="52FD4265" w14:textId="77777777" w:rsidR="002E531C" w:rsidRPr="00457166" w:rsidRDefault="002E531C" w:rsidP="0058494C">
      <w:pPr>
        <w:pStyle w:val="paragraph"/>
        <w:spacing w:before="0" w:beforeAutospacing="0" w:after="0" w:afterAutospacing="0"/>
        <w:textAlignment w:val="baseline"/>
        <w:rPr>
          <w:rFonts w:asciiTheme="minorHAnsi" w:hAnsiTheme="minorHAnsi" w:cstheme="minorHAnsi"/>
          <w:sz w:val="36"/>
          <w:szCs w:val="36"/>
        </w:rPr>
      </w:pPr>
    </w:p>
    <w:p w14:paraId="5D05352B"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Do you have memories of a strike? </w:t>
      </w:r>
      <w:r w:rsidRPr="00457166">
        <w:rPr>
          <w:rStyle w:val="eop"/>
          <w:rFonts w:asciiTheme="minorHAnsi" w:hAnsiTheme="minorHAnsi" w:cstheme="minorHAnsi"/>
          <w:sz w:val="36"/>
          <w:szCs w:val="36"/>
        </w:rPr>
        <w:t> </w:t>
      </w:r>
    </w:p>
    <w:p w14:paraId="2BD594EE" w14:textId="2BBBC26F" w:rsidR="001A00D8" w:rsidRDefault="001A00D8" w:rsidP="0058494C">
      <w:pPr>
        <w:pStyle w:val="paragraph"/>
        <w:spacing w:before="0" w:beforeAutospacing="0" w:after="0" w:afterAutospacing="0"/>
        <w:textAlignment w:val="baseline"/>
        <w:rPr>
          <w:rStyle w:val="eop"/>
          <w:rFonts w:asciiTheme="minorHAnsi" w:hAnsiTheme="minorHAnsi" w:cstheme="minorHAnsi"/>
          <w:sz w:val="36"/>
          <w:szCs w:val="36"/>
        </w:rPr>
      </w:pPr>
    </w:p>
    <w:p w14:paraId="5D1EE108" w14:textId="36DD01DC" w:rsidR="00701083" w:rsidRDefault="00701083" w:rsidP="0058494C">
      <w:pPr>
        <w:pStyle w:val="paragraph"/>
        <w:spacing w:before="0" w:beforeAutospacing="0" w:after="0" w:afterAutospacing="0"/>
        <w:textAlignment w:val="baseline"/>
        <w:rPr>
          <w:rStyle w:val="eop"/>
          <w:rFonts w:asciiTheme="minorHAnsi" w:hAnsiTheme="minorHAnsi" w:cstheme="minorHAnsi"/>
          <w:sz w:val="36"/>
          <w:szCs w:val="36"/>
        </w:rPr>
      </w:pPr>
    </w:p>
    <w:p w14:paraId="56705009" w14:textId="2AC3F0E8" w:rsidR="00701083" w:rsidRDefault="00701083" w:rsidP="00701083">
      <w:pPr>
        <w:pStyle w:val="paragraph"/>
        <w:spacing w:before="0" w:beforeAutospacing="0" w:after="0" w:afterAutospacing="0"/>
        <w:textAlignment w:val="baseline"/>
        <w:rPr>
          <w:rStyle w:val="eop"/>
          <w:rFonts w:asciiTheme="minorHAnsi" w:hAnsiTheme="minorHAnsi" w:cstheme="minorHAnsi"/>
          <w:sz w:val="36"/>
          <w:szCs w:val="36"/>
        </w:rPr>
      </w:pPr>
      <w:r>
        <w:rPr>
          <w:rStyle w:val="eop"/>
          <w:rFonts w:asciiTheme="minorHAnsi" w:hAnsiTheme="minorHAnsi" w:cstheme="minorHAnsi"/>
          <w:sz w:val="36"/>
          <w:szCs w:val="36"/>
        </w:rPr>
        <w:t>[</w:t>
      </w:r>
      <w:r w:rsidR="007C69D1">
        <w:rPr>
          <w:rStyle w:val="eop"/>
          <w:rFonts w:asciiTheme="minorHAnsi" w:hAnsiTheme="minorHAnsi" w:cstheme="minorHAnsi"/>
          <w:sz w:val="36"/>
          <w:szCs w:val="36"/>
        </w:rPr>
        <w:t xml:space="preserve">Panel </w:t>
      </w:r>
      <w:r>
        <w:rPr>
          <w:rStyle w:val="eop"/>
          <w:rFonts w:asciiTheme="minorHAnsi" w:hAnsiTheme="minorHAnsi" w:cstheme="minorHAnsi"/>
          <w:sz w:val="36"/>
          <w:szCs w:val="36"/>
        </w:rPr>
        <w:t>Description]</w:t>
      </w:r>
    </w:p>
    <w:p w14:paraId="2DBB595D" w14:textId="565D1F4A" w:rsidR="00701083" w:rsidRDefault="00701083" w:rsidP="00701083">
      <w:pPr>
        <w:pStyle w:val="paragraph"/>
        <w:spacing w:before="0" w:beforeAutospacing="0" w:after="0" w:afterAutospacing="0"/>
        <w:textAlignment w:val="baseline"/>
        <w:rPr>
          <w:rStyle w:val="eop"/>
          <w:rFonts w:asciiTheme="minorHAnsi" w:hAnsiTheme="minorHAnsi" w:cstheme="minorHAnsi"/>
          <w:sz w:val="36"/>
          <w:szCs w:val="36"/>
        </w:rPr>
      </w:pPr>
      <w:r>
        <w:rPr>
          <w:rStyle w:val="eop"/>
          <w:rFonts w:asciiTheme="minorHAnsi" w:hAnsiTheme="minorHAnsi" w:cstheme="minorHAnsi"/>
          <w:sz w:val="36"/>
          <w:szCs w:val="36"/>
        </w:rPr>
        <w:t>A wall with three shelves, with questions and comments cards at the end of the exhibition. Visitors are encouraged to respond to the questions.</w:t>
      </w:r>
    </w:p>
    <w:p w14:paraId="579D33C8" w14:textId="77777777" w:rsidR="00701083" w:rsidRDefault="00701083" w:rsidP="0058494C">
      <w:pPr>
        <w:pStyle w:val="paragraph"/>
        <w:spacing w:before="0" w:beforeAutospacing="0" w:after="0" w:afterAutospacing="0"/>
        <w:textAlignment w:val="baseline"/>
        <w:rPr>
          <w:rStyle w:val="eop"/>
          <w:rFonts w:asciiTheme="minorHAnsi" w:hAnsiTheme="minorHAnsi" w:cstheme="minorHAnsi"/>
          <w:sz w:val="36"/>
          <w:szCs w:val="36"/>
        </w:rPr>
        <w:sectPr w:rsidR="00701083" w:rsidSect="00540D5C">
          <w:headerReference w:type="even" r:id="rId26"/>
          <w:headerReference w:type="default" r:id="rId27"/>
          <w:pgSz w:w="11906" w:h="16838" w:code="9"/>
          <w:pgMar w:top="1440" w:right="1985" w:bottom="1440" w:left="2268" w:header="709" w:footer="709" w:gutter="0"/>
          <w:cols w:space="708"/>
          <w:docGrid w:linePitch="381"/>
        </w:sectPr>
      </w:pPr>
    </w:p>
    <w:p w14:paraId="561A11C9" w14:textId="77777777" w:rsidR="00BF69E7" w:rsidRDefault="00BF69E7" w:rsidP="00BF69E7">
      <w:pPr>
        <w:pStyle w:val="Heading1"/>
        <w:rPr>
          <w:rStyle w:val="normaltextrun"/>
        </w:rPr>
      </w:pPr>
    </w:p>
    <w:p w14:paraId="4A35E6EC" w14:textId="37C72883" w:rsidR="00BF69E7" w:rsidRDefault="00F52600" w:rsidP="00BF69E7">
      <w:pPr>
        <w:pStyle w:val="Heading1"/>
        <w:rPr>
          <w:rStyle w:val="normaltextrun"/>
        </w:rPr>
      </w:pPr>
      <w:r>
        <w:rPr>
          <w:rStyle w:val="normaltextrun"/>
          <w:sz w:val="44"/>
        </w:rPr>
        <w:t xml:space="preserve"> </w:t>
      </w:r>
      <w:bookmarkStart w:id="29" w:name="_Toc224656621"/>
      <w:r w:rsidR="0058494C" w:rsidRPr="00BF69E7">
        <w:rPr>
          <w:rStyle w:val="normaltextrun"/>
          <w:sz w:val="44"/>
        </w:rPr>
        <w:t>Section: Acknowledgements</w:t>
      </w:r>
      <w:bookmarkEnd w:id="29"/>
    </w:p>
    <w:p w14:paraId="3BBF2DED" w14:textId="1BCAB2B1" w:rsidR="0058494C" w:rsidRPr="001A00D8" w:rsidRDefault="0058494C" w:rsidP="00BF69E7">
      <w:pPr>
        <w:pStyle w:val="Heading1"/>
        <w:rPr>
          <w:color w:val="0F4761"/>
          <w:sz w:val="52"/>
        </w:rPr>
      </w:pPr>
      <w:r w:rsidRPr="001A00D8">
        <w:rPr>
          <w:rStyle w:val="eop"/>
        </w:rPr>
        <w:t> </w:t>
      </w:r>
    </w:p>
    <w:p w14:paraId="3051B12B" w14:textId="77777777" w:rsidR="0058494C" w:rsidRDefault="0058494C" w:rsidP="0058494C">
      <w:pPr>
        <w:pStyle w:val="paragraph"/>
        <w:spacing w:before="0" w:beforeAutospacing="0" w:after="0" w:afterAutospacing="0"/>
        <w:textAlignment w:val="baseline"/>
        <w:rPr>
          <w:rStyle w:val="eop"/>
          <w:rFonts w:asciiTheme="minorHAnsi" w:hAnsiTheme="minorHAnsi" w:cstheme="minorHAnsi"/>
          <w:sz w:val="36"/>
          <w:szCs w:val="36"/>
        </w:rPr>
      </w:pPr>
      <w:r w:rsidRPr="00457166">
        <w:rPr>
          <w:rStyle w:val="eop"/>
          <w:rFonts w:asciiTheme="minorHAnsi" w:hAnsiTheme="minorHAnsi" w:cstheme="minorHAnsi"/>
          <w:sz w:val="36"/>
          <w:szCs w:val="36"/>
        </w:rPr>
        <w:t> </w:t>
      </w:r>
    </w:p>
    <w:p w14:paraId="42CA3F6C" w14:textId="77777777" w:rsidR="002E531C" w:rsidRPr="00457166" w:rsidRDefault="002E531C" w:rsidP="0058494C">
      <w:pPr>
        <w:pStyle w:val="paragraph"/>
        <w:spacing w:before="0" w:beforeAutospacing="0" w:after="0" w:afterAutospacing="0"/>
        <w:textAlignment w:val="baseline"/>
        <w:rPr>
          <w:rFonts w:asciiTheme="minorHAnsi" w:hAnsiTheme="minorHAnsi" w:cstheme="minorHAnsi"/>
          <w:sz w:val="36"/>
          <w:szCs w:val="36"/>
        </w:rPr>
      </w:pPr>
    </w:p>
    <w:p w14:paraId="490690D1"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Acknowledgements</w:t>
      </w:r>
      <w:r w:rsidRPr="00457166">
        <w:rPr>
          <w:rStyle w:val="eop"/>
          <w:rFonts w:asciiTheme="minorHAnsi" w:hAnsiTheme="minorHAnsi" w:cstheme="minorHAnsi"/>
          <w:sz w:val="36"/>
          <w:szCs w:val="36"/>
        </w:rPr>
        <w:t> </w:t>
      </w:r>
    </w:p>
    <w:p w14:paraId="1BEE85B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On The Line: 100 years of strikes &amp; solidarity has been generously funded with support from:</w:t>
      </w:r>
      <w:r w:rsidRPr="00457166">
        <w:rPr>
          <w:rStyle w:val="eop"/>
          <w:rFonts w:asciiTheme="minorHAnsi" w:hAnsiTheme="minorHAnsi" w:cstheme="minorHAnsi"/>
          <w:sz w:val="36"/>
          <w:szCs w:val="36"/>
        </w:rPr>
        <w:t> </w:t>
      </w:r>
    </w:p>
    <w:p w14:paraId="288D2EAD" w14:textId="77777777" w:rsidR="0058494C" w:rsidRPr="00457166" w:rsidRDefault="0058494C" w:rsidP="00657860">
      <w:pPr>
        <w:pStyle w:val="paragraph"/>
        <w:numPr>
          <w:ilvl w:val="0"/>
          <w:numId w:val="8"/>
        </w:numPr>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The TUUT Charitable Trust, </w:t>
      </w:r>
      <w:r w:rsidRPr="00457166">
        <w:rPr>
          <w:rStyle w:val="eop"/>
          <w:rFonts w:asciiTheme="minorHAnsi" w:hAnsiTheme="minorHAnsi" w:cstheme="minorHAnsi"/>
          <w:sz w:val="36"/>
          <w:szCs w:val="36"/>
        </w:rPr>
        <w:t> </w:t>
      </w:r>
    </w:p>
    <w:p w14:paraId="4B447139" w14:textId="77777777" w:rsidR="0058494C" w:rsidRPr="00457166" w:rsidRDefault="0058494C" w:rsidP="00657860">
      <w:pPr>
        <w:pStyle w:val="paragraph"/>
        <w:numPr>
          <w:ilvl w:val="0"/>
          <w:numId w:val="8"/>
        </w:numPr>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GMB Union</w:t>
      </w:r>
      <w:r w:rsidRPr="00457166">
        <w:rPr>
          <w:rStyle w:val="eop"/>
          <w:rFonts w:asciiTheme="minorHAnsi" w:hAnsiTheme="minorHAnsi" w:cstheme="minorHAnsi"/>
          <w:sz w:val="36"/>
          <w:szCs w:val="36"/>
        </w:rPr>
        <w:t> </w:t>
      </w:r>
    </w:p>
    <w:p w14:paraId="1BB87166" w14:textId="77777777" w:rsidR="0058494C" w:rsidRPr="00457166" w:rsidRDefault="0058494C" w:rsidP="00657860">
      <w:pPr>
        <w:pStyle w:val="paragraph"/>
        <w:numPr>
          <w:ilvl w:val="0"/>
          <w:numId w:val="8"/>
        </w:numPr>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Lesbians and Gays Support the Miners</w:t>
      </w:r>
      <w:r w:rsidRPr="00457166">
        <w:rPr>
          <w:rStyle w:val="eop"/>
          <w:rFonts w:asciiTheme="minorHAnsi" w:hAnsiTheme="minorHAnsi" w:cstheme="minorHAnsi"/>
          <w:sz w:val="36"/>
          <w:szCs w:val="36"/>
        </w:rPr>
        <w:t> </w:t>
      </w:r>
    </w:p>
    <w:p w14:paraId="0DE319CB" w14:textId="77777777" w:rsidR="001A00D8" w:rsidRDefault="001A00D8"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pPr>
    </w:p>
    <w:p w14:paraId="5C613C03" w14:textId="77777777" w:rsidR="001A00D8" w:rsidRDefault="001A00D8" w:rsidP="0058494C">
      <w:pPr>
        <w:pStyle w:val="paragraph"/>
        <w:spacing w:before="0" w:beforeAutospacing="0" w:after="0" w:afterAutospacing="0"/>
        <w:textAlignment w:val="baseline"/>
        <w:rPr>
          <w:rStyle w:val="normaltextrun"/>
          <w:rFonts w:asciiTheme="minorHAnsi" w:hAnsiTheme="minorHAnsi" w:cstheme="minorHAnsi"/>
          <w:sz w:val="36"/>
          <w:szCs w:val="36"/>
          <w:lang w:val="en-US"/>
        </w:rPr>
      </w:pPr>
    </w:p>
    <w:p w14:paraId="194832EF"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With thanks to our major funders:</w:t>
      </w:r>
      <w:r w:rsidRPr="00457166">
        <w:rPr>
          <w:rStyle w:val="eop"/>
          <w:rFonts w:asciiTheme="minorHAnsi" w:hAnsiTheme="minorHAnsi" w:cstheme="minorHAnsi"/>
          <w:sz w:val="36"/>
          <w:szCs w:val="36"/>
        </w:rPr>
        <w:t> </w:t>
      </w:r>
    </w:p>
    <w:p w14:paraId="01D6A743" w14:textId="77777777" w:rsidR="0058494C" w:rsidRPr="00457166" w:rsidRDefault="0058494C" w:rsidP="00657860">
      <w:pPr>
        <w:pStyle w:val="paragraph"/>
        <w:numPr>
          <w:ilvl w:val="0"/>
          <w:numId w:val="9"/>
        </w:numPr>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Greater Manchester Combined Authority (GMCA)</w:t>
      </w:r>
      <w:r w:rsidRPr="00457166">
        <w:rPr>
          <w:rStyle w:val="eop"/>
          <w:rFonts w:asciiTheme="minorHAnsi" w:hAnsiTheme="minorHAnsi" w:cstheme="minorHAnsi"/>
          <w:sz w:val="36"/>
          <w:szCs w:val="36"/>
        </w:rPr>
        <w:t> </w:t>
      </w:r>
    </w:p>
    <w:p w14:paraId="22DB5DCE" w14:textId="77777777" w:rsidR="0058494C" w:rsidRPr="00457166" w:rsidRDefault="0058494C" w:rsidP="00657860">
      <w:pPr>
        <w:pStyle w:val="paragraph"/>
        <w:numPr>
          <w:ilvl w:val="0"/>
          <w:numId w:val="9"/>
        </w:numPr>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rPr>
        <w:t>Arts Council England (ACE)</w:t>
      </w:r>
      <w:r w:rsidRPr="00457166">
        <w:rPr>
          <w:rStyle w:val="eop"/>
          <w:rFonts w:asciiTheme="minorHAnsi" w:hAnsiTheme="minorHAnsi" w:cstheme="minorHAnsi"/>
          <w:sz w:val="36"/>
          <w:szCs w:val="36"/>
        </w:rPr>
        <w:t> </w:t>
      </w:r>
    </w:p>
    <w:p w14:paraId="3D3CFA2C" w14:textId="300E24B2" w:rsidR="001A00D8" w:rsidRDefault="001A00D8" w:rsidP="00657860">
      <w:pPr>
        <w:pStyle w:val="paragraph"/>
        <w:spacing w:before="0" w:beforeAutospacing="0" w:after="0" w:afterAutospacing="0"/>
        <w:ind w:firstLine="105"/>
        <w:textAlignment w:val="baseline"/>
        <w:rPr>
          <w:rFonts w:asciiTheme="minorHAnsi" w:hAnsiTheme="minorHAnsi" w:cstheme="minorHAnsi"/>
          <w:sz w:val="36"/>
          <w:szCs w:val="36"/>
        </w:rPr>
      </w:pPr>
    </w:p>
    <w:p w14:paraId="532923A0" w14:textId="77777777" w:rsidR="00565CF4" w:rsidRPr="00565CF4" w:rsidRDefault="00565CF4" w:rsidP="0058494C">
      <w:pPr>
        <w:pStyle w:val="paragraph"/>
        <w:spacing w:before="0" w:beforeAutospacing="0" w:after="0" w:afterAutospacing="0"/>
        <w:textAlignment w:val="baseline"/>
        <w:rPr>
          <w:rStyle w:val="normaltextrun"/>
          <w:rFonts w:asciiTheme="minorHAnsi" w:hAnsiTheme="minorHAnsi" w:cstheme="minorHAnsi"/>
          <w:sz w:val="36"/>
          <w:szCs w:val="36"/>
        </w:rPr>
      </w:pPr>
    </w:p>
    <w:p w14:paraId="67564984"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Design </w:t>
      </w:r>
      <w:r w:rsidRPr="00457166">
        <w:rPr>
          <w:rStyle w:val="eop"/>
          <w:rFonts w:asciiTheme="minorHAnsi" w:hAnsiTheme="minorHAnsi" w:cstheme="minorHAnsi"/>
          <w:sz w:val="36"/>
          <w:szCs w:val="36"/>
        </w:rPr>
        <w:t> </w:t>
      </w:r>
    </w:p>
    <w:p w14:paraId="744F3D7E" w14:textId="77777777" w:rsidR="0058494C" w:rsidRPr="00457166" w:rsidRDefault="0058494C" w:rsidP="002920E4">
      <w:pPr>
        <w:pStyle w:val="paragraph"/>
        <w:numPr>
          <w:ilvl w:val="0"/>
          <w:numId w:val="10"/>
        </w:numPr>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Hannah Warrick</w:t>
      </w:r>
      <w:r w:rsidRPr="00457166">
        <w:rPr>
          <w:rStyle w:val="eop"/>
          <w:rFonts w:asciiTheme="minorHAnsi" w:hAnsiTheme="minorHAnsi" w:cstheme="minorHAnsi"/>
          <w:sz w:val="36"/>
          <w:szCs w:val="36"/>
        </w:rPr>
        <w:t> </w:t>
      </w:r>
    </w:p>
    <w:p w14:paraId="1EF7043C" w14:textId="77777777" w:rsidR="0058494C" w:rsidRPr="00457166" w:rsidRDefault="0058494C" w:rsidP="0058494C">
      <w:pPr>
        <w:pStyle w:val="paragraph"/>
        <w:spacing w:before="0" w:beforeAutospacing="0" w:after="0" w:afterAutospacing="0"/>
        <w:textAlignment w:val="baseline"/>
        <w:rPr>
          <w:rFonts w:asciiTheme="minorHAnsi" w:hAnsiTheme="minorHAnsi" w:cstheme="minorHAnsi"/>
          <w:sz w:val="36"/>
          <w:szCs w:val="36"/>
        </w:rPr>
      </w:pPr>
      <w:r w:rsidRPr="00457166">
        <w:rPr>
          <w:rStyle w:val="normaltextrun"/>
          <w:rFonts w:asciiTheme="minorHAnsi" w:hAnsiTheme="minorHAnsi" w:cstheme="minorHAnsi"/>
          <w:sz w:val="36"/>
          <w:szCs w:val="36"/>
          <w:lang w:val="en-US"/>
        </w:rPr>
        <w:t>hannahwarrick.com</w:t>
      </w:r>
    </w:p>
    <w:p w14:paraId="39D38BB1" w14:textId="77777777" w:rsidR="00565CF4" w:rsidRPr="00457166" w:rsidRDefault="00565CF4" w:rsidP="0058494C">
      <w:pPr>
        <w:rPr>
          <w:rFonts w:cstheme="minorHAnsi"/>
          <w:szCs w:val="36"/>
          <w:lang w:val="en-US"/>
        </w:rPr>
      </w:pPr>
    </w:p>
    <w:p w14:paraId="0E09FC61" w14:textId="77777777" w:rsidR="00565CF4" w:rsidRPr="00280CB0" w:rsidRDefault="00565CF4" w:rsidP="00565CF4">
      <w:pPr>
        <w:pStyle w:val="BodyB"/>
        <w:rPr>
          <w:rFonts w:ascii="Arial" w:eastAsia="Arial" w:hAnsi="Arial" w:cs="Arial"/>
          <w:b/>
          <w:bCs/>
          <w:sz w:val="40"/>
          <w:szCs w:val="40"/>
        </w:rPr>
      </w:pPr>
      <w:r w:rsidRPr="00280CB0">
        <w:rPr>
          <w:rFonts w:ascii="Arial" w:eastAsia="Arial" w:hAnsi="Arial" w:cs="Arial"/>
          <w:b/>
          <w:bCs/>
          <w:sz w:val="40"/>
          <w:szCs w:val="40"/>
        </w:rPr>
        <w:t>The end</w:t>
      </w:r>
    </w:p>
    <w:p w14:paraId="3023D8FA" w14:textId="0B3238B4" w:rsidR="00565CF4" w:rsidRPr="005400F0" w:rsidRDefault="00565CF4" w:rsidP="00565CF4">
      <w:pPr>
        <w:pStyle w:val="BodyB"/>
        <w:rPr>
          <w:rFonts w:ascii="Arial" w:eastAsia="Arial" w:hAnsi="Arial" w:cs="Arial"/>
          <w:b/>
          <w:bCs/>
          <w:sz w:val="36"/>
          <w:szCs w:val="36"/>
        </w:rPr>
      </w:pPr>
      <w:r w:rsidRPr="005400F0">
        <w:rPr>
          <w:rFonts w:ascii="Arial" w:hAnsi="Arial" w:cs="Arial"/>
          <w:sz w:val="36"/>
          <w:szCs w:val="36"/>
        </w:rPr>
        <w:t xml:space="preserve">This is the end of Large Print guide </w:t>
      </w:r>
      <w:r w:rsidR="005B0D49">
        <w:rPr>
          <w:rFonts w:ascii="Arial" w:hAnsi="Arial" w:cs="Arial"/>
          <w:sz w:val="36"/>
          <w:szCs w:val="36"/>
        </w:rPr>
        <w:t>B</w:t>
      </w:r>
      <w:r w:rsidR="005B0D49" w:rsidRPr="005400F0">
        <w:rPr>
          <w:rFonts w:ascii="Arial" w:hAnsi="Arial" w:cs="Arial"/>
          <w:sz w:val="36"/>
          <w:szCs w:val="36"/>
        </w:rPr>
        <w:t xml:space="preserve">ooklet </w:t>
      </w:r>
      <w:r w:rsidR="005B0D49">
        <w:rPr>
          <w:rFonts w:ascii="Arial" w:hAnsi="Arial" w:cs="Arial"/>
          <w:sz w:val="36"/>
          <w:szCs w:val="36"/>
        </w:rPr>
        <w:t>Three</w:t>
      </w:r>
      <w:r w:rsidR="005B0D49" w:rsidRPr="005400F0">
        <w:rPr>
          <w:rFonts w:ascii="Arial" w:hAnsi="Arial" w:cs="Arial"/>
          <w:sz w:val="36"/>
          <w:szCs w:val="36"/>
        </w:rPr>
        <w:t xml:space="preserve"> </w:t>
      </w:r>
      <w:r w:rsidRPr="005400F0">
        <w:rPr>
          <w:rFonts w:ascii="Arial" w:hAnsi="Arial" w:cs="Arial"/>
          <w:sz w:val="36"/>
          <w:szCs w:val="36"/>
        </w:rPr>
        <w:t>for the On The Line exhibition.  Please return the guide or give it to a member of staff. Thank you.</w:t>
      </w:r>
    </w:p>
    <w:p w14:paraId="6A47AA16" w14:textId="77777777" w:rsidR="00565CF4" w:rsidRPr="005400F0" w:rsidRDefault="00565CF4" w:rsidP="00565CF4">
      <w:pPr>
        <w:rPr>
          <w:rFonts w:ascii="Arial" w:hAnsi="Arial" w:cs="Arial"/>
          <w:szCs w:val="36"/>
        </w:rPr>
      </w:pPr>
    </w:p>
    <w:p w14:paraId="56AE62DF" w14:textId="2E0A338F" w:rsidR="002909D4" w:rsidRPr="00BF79E2" w:rsidRDefault="00565CF4" w:rsidP="00BF79E2">
      <w:pPr>
        <w:pStyle w:val="paragraph"/>
        <w:spacing w:before="0" w:beforeAutospacing="0" w:after="0" w:afterAutospacing="0"/>
        <w:textAlignment w:val="baseline"/>
        <w:rPr>
          <w:rFonts w:ascii="Arial" w:hAnsi="Arial" w:cs="Arial"/>
          <w:sz w:val="36"/>
          <w:szCs w:val="48"/>
          <w:lang w:val="en-US"/>
        </w:rPr>
      </w:pPr>
      <w:r w:rsidRPr="005400F0">
        <w:rPr>
          <w:rFonts w:ascii="Arial" w:eastAsia="Arial" w:hAnsi="Arial" w:cs="Arial"/>
          <w:sz w:val="36"/>
          <w:szCs w:val="48"/>
        </w:rPr>
        <w:t>Please share with us any feedback on this resource</w:t>
      </w:r>
      <w:r w:rsidRPr="005400F0">
        <w:rPr>
          <w:rFonts w:ascii="Arial" w:hAnsi="Arial" w:cs="Arial"/>
          <w:sz w:val="36"/>
          <w:szCs w:val="48"/>
        </w:rPr>
        <w:t>. You can email access@phm.org.uk or share your feedback with a member of staff</w:t>
      </w:r>
      <w:r w:rsidR="00F57689">
        <w:rPr>
          <w:rFonts w:ascii="Arial" w:hAnsi="Arial" w:cs="Arial"/>
          <w:sz w:val="36"/>
          <w:szCs w:val="48"/>
        </w:rPr>
        <w:t>.</w:t>
      </w:r>
    </w:p>
    <w:sectPr w:rsidR="002909D4" w:rsidRPr="00BF79E2" w:rsidSect="00540D5C">
      <w:headerReference w:type="even" r:id="rId28"/>
      <w:headerReference w:type="default" r:id="rId29"/>
      <w:pgSz w:w="11906" w:h="16838" w:code="9"/>
      <w:pgMar w:top="1440" w:right="1985" w:bottom="1440" w:left="226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910D" w14:textId="77777777" w:rsidR="003A3141" w:rsidRDefault="003A3141" w:rsidP="002909D4">
      <w:pPr>
        <w:spacing w:after="0" w:line="240" w:lineRule="auto"/>
      </w:pPr>
      <w:r>
        <w:separator/>
      </w:r>
    </w:p>
  </w:endnote>
  <w:endnote w:type="continuationSeparator" w:id="0">
    <w:p w14:paraId="56A573DF" w14:textId="77777777" w:rsidR="003A3141" w:rsidRDefault="003A3141" w:rsidP="002909D4">
      <w:pPr>
        <w:spacing w:after="0" w:line="240" w:lineRule="auto"/>
      </w:pPr>
      <w:r>
        <w:continuationSeparator/>
      </w:r>
    </w:p>
  </w:endnote>
  <w:endnote w:type="continuationNotice" w:id="1">
    <w:p w14:paraId="54585690" w14:textId="77777777" w:rsidR="003A3141" w:rsidRDefault="003A3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110205"/>
      <w:docPartObj>
        <w:docPartGallery w:val="Page Numbers (Bottom of Page)"/>
        <w:docPartUnique/>
      </w:docPartObj>
    </w:sdtPr>
    <w:sdtEndPr>
      <w:rPr>
        <w:noProof/>
      </w:rPr>
    </w:sdtEndPr>
    <w:sdtContent>
      <w:p w14:paraId="5145B56E" w14:textId="77777777" w:rsidR="00BF69E7" w:rsidRDefault="00BF69E7">
        <w:pPr>
          <w:pStyle w:val="Footer"/>
          <w:rPr>
            <w:noProof/>
          </w:rPr>
        </w:pPr>
        <w:r>
          <w:fldChar w:fldCharType="begin"/>
        </w:r>
        <w:r>
          <w:instrText xml:space="preserve"> PAGE   \* MERGEFORMAT </w:instrText>
        </w:r>
        <w:r>
          <w:fldChar w:fldCharType="separate"/>
        </w:r>
        <w:r>
          <w:rPr>
            <w:noProof/>
          </w:rPr>
          <w:t>4</w:t>
        </w:r>
        <w:r>
          <w:rPr>
            <w:noProof/>
          </w:rPr>
          <w:fldChar w:fldCharType="end"/>
        </w:r>
      </w:p>
      <w:p w14:paraId="7A4E30CC" w14:textId="77777777" w:rsidR="00BF69E7" w:rsidRDefault="00000000">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48242"/>
      <w:docPartObj>
        <w:docPartGallery w:val="Page Numbers (Bottom of Page)"/>
        <w:docPartUnique/>
      </w:docPartObj>
    </w:sdtPr>
    <w:sdtEndPr>
      <w:rPr>
        <w:noProof/>
      </w:rPr>
    </w:sdtEndPr>
    <w:sdtContent>
      <w:p w14:paraId="1AEE6BD6" w14:textId="327A13D4" w:rsidR="00BF69E7" w:rsidRDefault="00BF69E7" w:rsidP="00467327">
        <w:pPr>
          <w:pStyle w:val="Footer"/>
          <w:jc w:val="right"/>
        </w:pPr>
        <w:r>
          <w:fldChar w:fldCharType="begin"/>
        </w:r>
        <w:r>
          <w:instrText xml:space="preserve"> PAGE   \* MERGEFORMAT </w:instrText>
        </w:r>
        <w:r>
          <w:fldChar w:fldCharType="separate"/>
        </w:r>
        <w:r w:rsidR="00BF79E2">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062517"/>
      <w:docPartObj>
        <w:docPartGallery w:val="Page Numbers (Bottom of Page)"/>
        <w:docPartUnique/>
      </w:docPartObj>
    </w:sdtPr>
    <w:sdtEndPr>
      <w:rPr>
        <w:noProof/>
      </w:rPr>
    </w:sdtEndPr>
    <w:sdtContent>
      <w:p w14:paraId="74D50B81" w14:textId="654D2239" w:rsidR="00BF69E7" w:rsidRDefault="00BF69E7">
        <w:pPr>
          <w:pStyle w:val="Footer"/>
        </w:pPr>
        <w:r>
          <w:fldChar w:fldCharType="begin"/>
        </w:r>
        <w:r>
          <w:instrText xml:space="preserve"> PAGE   \* MERGEFORMAT </w:instrText>
        </w:r>
        <w:r>
          <w:fldChar w:fldCharType="separate"/>
        </w:r>
        <w:r w:rsidR="001A54BE">
          <w:rPr>
            <w:noProof/>
          </w:rPr>
          <w:t>26</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880427"/>
      <w:docPartObj>
        <w:docPartGallery w:val="Page Numbers (Bottom of Page)"/>
        <w:docPartUnique/>
      </w:docPartObj>
    </w:sdtPr>
    <w:sdtEndPr>
      <w:rPr>
        <w:noProof/>
      </w:rPr>
    </w:sdtEndPr>
    <w:sdtContent>
      <w:p w14:paraId="79781D06" w14:textId="64D4F524" w:rsidR="00BF69E7" w:rsidRDefault="00BF69E7" w:rsidP="002909D4">
        <w:pPr>
          <w:pStyle w:val="Footer"/>
          <w:jc w:val="right"/>
        </w:pPr>
        <w:r>
          <w:fldChar w:fldCharType="begin"/>
        </w:r>
        <w:r>
          <w:instrText xml:space="preserve"> PAGE   \* MERGEFORMAT </w:instrText>
        </w:r>
        <w:r>
          <w:fldChar w:fldCharType="separate"/>
        </w:r>
        <w:r w:rsidR="001A54BE">
          <w:rPr>
            <w:noProof/>
          </w:rPr>
          <w:t>25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1F24" w14:textId="77777777" w:rsidR="003A3141" w:rsidRDefault="003A3141" w:rsidP="002909D4">
      <w:pPr>
        <w:spacing w:after="0" w:line="240" w:lineRule="auto"/>
      </w:pPr>
      <w:r>
        <w:separator/>
      </w:r>
    </w:p>
  </w:footnote>
  <w:footnote w:type="continuationSeparator" w:id="0">
    <w:p w14:paraId="65E4445C" w14:textId="77777777" w:rsidR="003A3141" w:rsidRDefault="003A3141" w:rsidP="002909D4">
      <w:pPr>
        <w:spacing w:after="0" w:line="240" w:lineRule="auto"/>
      </w:pPr>
      <w:r>
        <w:continuationSeparator/>
      </w:r>
    </w:p>
  </w:footnote>
  <w:footnote w:type="continuationNotice" w:id="1">
    <w:p w14:paraId="2DCD4FB3" w14:textId="77777777" w:rsidR="003A3141" w:rsidRDefault="003A31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25FD" w14:textId="6A09BC0D" w:rsidR="00BF69E7" w:rsidRPr="00CA5B9D" w:rsidRDefault="00BF69E7" w:rsidP="00CA5B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890A" w14:textId="1888C999" w:rsidR="00BF69E7" w:rsidRPr="001C3E36" w:rsidRDefault="00BF69E7">
    <w:pPr>
      <w:pStyle w:val="Header"/>
      <w:rPr>
        <w:lang w:val="en-US"/>
      </w:rPr>
    </w:pPr>
    <w:r>
      <w:rPr>
        <w:lang w:val="en-US"/>
      </w:rPr>
      <w:t>Lines of Thought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76B1" w14:textId="6CD07FED" w:rsidR="00CC55CA" w:rsidRPr="001C3E36" w:rsidRDefault="00CC55CA" w:rsidP="00BF79E2">
    <w:pPr>
      <w:pStyle w:val="Header"/>
      <w:jc w:val="right"/>
      <w:rPr>
        <w:lang w:val="en-US"/>
      </w:rPr>
    </w:pPr>
    <w:r>
      <w:rPr>
        <w:lang w:val="en-US"/>
      </w:rPr>
      <w:t>Lines of thought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9D5F" w14:textId="7DD7EE68" w:rsidR="00BF69E7" w:rsidRPr="001C3E36" w:rsidRDefault="00BF69E7" w:rsidP="00BF79E2">
    <w:pPr>
      <w:pStyle w:val="Header"/>
      <w:rPr>
        <w:lang w:val="en-US"/>
      </w:rPr>
    </w:pPr>
    <w:r>
      <w:rPr>
        <w:lang w:val="en-US"/>
      </w:rPr>
      <w:t>Acknowledgements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E784" w14:textId="0FC4878B" w:rsidR="00BF69E7" w:rsidRPr="001C3E36" w:rsidRDefault="00BF69E7">
    <w:pPr>
      <w:pStyle w:val="Header"/>
      <w:rPr>
        <w:lang w:val="en-US"/>
      </w:rPr>
    </w:pPr>
    <w:r>
      <w:rPr>
        <w:lang w:val="en-US"/>
      </w:rPr>
      <w:t>Acknowledgements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62B4" w14:textId="27AFAAAA" w:rsidR="00BF69E7" w:rsidRPr="00CA5B9D" w:rsidRDefault="00BD3450" w:rsidP="00BF79E2">
    <w:pPr>
      <w:pStyle w:val="Header"/>
      <w:rPr>
        <w:lang w:val="en-US"/>
      </w:rPr>
    </w:pPr>
    <w:r>
      <w:rPr>
        <w:lang w:val="en-US"/>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400B" w14:textId="5203BFF4" w:rsidR="00BF69E7" w:rsidRPr="001C3E36" w:rsidRDefault="00BF79E2" w:rsidP="00BF79E2">
    <w:pPr>
      <w:pStyle w:val="Header"/>
      <w:jc w:val="right"/>
      <w:rPr>
        <w:lang w:val="en-US"/>
      </w:rPr>
    </w:pPr>
    <w:r>
      <w:rPr>
        <w:lang w:val="en-US"/>
      </w:rPr>
      <w:t>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F2A6" w14:textId="4359D4CF" w:rsidR="00BD3450" w:rsidRPr="00CA5B9D" w:rsidRDefault="00BD3450" w:rsidP="00BF79E2">
    <w:pPr>
      <w:pStyle w:val="Header"/>
      <w:rPr>
        <w:lang w:val="en-US"/>
      </w:rPr>
    </w:pPr>
    <w:r>
      <w:rPr>
        <w:lang w:val="en-US"/>
      </w:rPr>
      <w:t>Frontline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1CCE" w14:textId="773AE139" w:rsidR="00BF79E2" w:rsidRPr="001C3E36" w:rsidRDefault="00BF79E2" w:rsidP="00BF79E2">
    <w:pPr>
      <w:pStyle w:val="Header"/>
      <w:jc w:val="right"/>
      <w:rPr>
        <w:lang w:val="en-US"/>
      </w:rPr>
    </w:pPr>
    <w:r>
      <w:rPr>
        <w:lang w:val="en-US"/>
      </w:rPr>
      <w:t>Frontline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21A6" w14:textId="123C0232" w:rsidR="00BF69E7" w:rsidRPr="001C3E36" w:rsidRDefault="00BF69E7" w:rsidP="00BF79E2">
    <w:pPr>
      <w:pStyle w:val="Header"/>
      <w:rPr>
        <w:lang w:val="en-US"/>
      </w:rPr>
    </w:pPr>
    <w:r>
      <w:rPr>
        <w:lang w:val="en-US"/>
      </w:rPr>
      <w:t xml:space="preserve">Cased </w:t>
    </w:r>
    <w:r w:rsidR="0088747F">
      <w:rPr>
        <w:lang w:val="en-US"/>
      </w:rPr>
      <w:t>o</w:t>
    </w:r>
    <w:r>
      <w:rPr>
        <w:lang w:val="en-US"/>
      </w:rPr>
      <w:t>bjects: Frontline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EFEC" w14:textId="62F0E5D7" w:rsidR="00BF69E7" w:rsidRPr="001C3E36" w:rsidRDefault="00BF69E7" w:rsidP="00BF79E2">
    <w:pPr>
      <w:pStyle w:val="Header"/>
      <w:jc w:val="right"/>
      <w:rPr>
        <w:lang w:val="en-US"/>
      </w:rPr>
    </w:pPr>
    <w:r>
      <w:rPr>
        <w:lang w:val="en-US"/>
      </w:rPr>
      <w:t xml:space="preserve">Cased </w:t>
    </w:r>
    <w:r w:rsidR="0088747F">
      <w:rPr>
        <w:lang w:val="en-US"/>
      </w:rPr>
      <w:t>o</w:t>
    </w:r>
    <w:r>
      <w:rPr>
        <w:lang w:val="en-US"/>
      </w:rPr>
      <w:t>bjects: Frontline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B5E7" w14:textId="132B2AE1" w:rsidR="00BF69E7" w:rsidRPr="001C3E36" w:rsidRDefault="00BF69E7" w:rsidP="00BF79E2">
    <w:pPr>
      <w:pStyle w:val="Header"/>
      <w:rPr>
        <w:lang w:val="en-US"/>
      </w:rPr>
    </w:pPr>
    <w:r>
      <w:rPr>
        <w:lang w:val="en-US"/>
      </w:rPr>
      <w:t xml:space="preserve">Where is the </w:t>
    </w:r>
    <w:r w:rsidR="005C5CD1">
      <w:rPr>
        <w:lang w:val="en-US"/>
      </w:rPr>
      <w:t>line</w:t>
    </w:r>
    <w:r>
      <w:rPr>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6B4B" w14:textId="1706F20E" w:rsidR="00BF69E7" w:rsidRPr="001C3E36" w:rsidRDefault="00BF69E7" w:rsidP="00BF79E2">
    <w:pPr>
      <w:pStyle w:val="Header"/>
      <w:jc w:val="right"/>
      <w:rPr>
        <w:lang w:val="en-US"/>
      </w:rPr>
    </w:pPr>
    <w:r>
      <w:rPr>
        <w:lang w:val="en-US"/>
      </w:rPr>
      <w:t xml:space="preserve">Where is the </w:t>
    </w:r>
    <w:r w:rsidR="005C5CD1">
      <w:rPr>
        <w:lang w:val="en-US"/>
      </w:rPr>
      <w:t>line</w:t>
    </w:r>
    <w:r>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62B"/>
    <w:multiLevelType w:val="hybridMultilevel"/>
    <w:tmpl w:val="6B64627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FE73AB0"/>
    <w:multiLevelType w:val="hybridMultilevel"/>
    <w:tmpl w:val="7E0650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1F473E"/>
    <w:multiLevelType w:val="multilevel"/>
    <w:tmpl w:val="9CE8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784E0F"/>
    <w:multiLevelType w:val="hybridMultilevel"/>
    <w:tmpl w:val="99B67108"/>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2F503AFF"/>
    <w:multiLevelType w:val="hybridMultilevel"/>
    <w:tmpl w:val="F2F2CC6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 w15:restartNumberingAfterBreak="0">
    <w:nsid w:val="3649545E"/>
    <w:multiLevelType w:val="multilevel"/>
    <w:tmpl w:val="A158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E01A56"/>
    <w:multiLevelType w:val="multilevel"/>
    <w:tmpl w:val="1F94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D63FD2"/>
    <w:multiLevelType w:val="multilevel"/>
    <w:tmpl w:val="1AA2F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FE7BDA"/>
    <w:multiLevelType w:val="multilevel"/>
    <w:tmpl w:val="813E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F5A667B"/>
    <w:multiLevelType w:val="multilevel"/>
    <w:tmpl w:val="AFC2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8737866">
    <w:abstractNumId w:val="1"/>
  </w:num>
  <w:num w:numId="2" w16cid:durableId="2128816929">
    <w:abstractNumId w:val="6"/>
  </w:num>
  <w:num w:numId="3" w16cid:durableId="1057556974">
    <w:abstractNumId w:val="5"/>
  </w:num>
  <w:num w:numId="4" w16cid:durableId="44524915">
    <w:abstractNumId w:val="8"/>
  </w:num>
  <w:num w:numId="5" w16cid:durableId="289437710">
    <w:abstractNumId w:val="7"/>
  </w:num>
  <w:num w:numId="6" w16cid:durableId="751122037">
    <w:abstractNumId w:val="9"/>
  </w:num>
  <w:num w:numId="7" w16cid:durableId="1275206947">
    <w:abstractNumId w:val="2"/>
  </w:num>
  <w:num w:numId="8" w16cid:durableId="1720518096">
    <w:abstractNumId w:val="3"/>
  </w:num>
  <w:num w:numId="9" w16cid:durableId="822552094">
    <w:abstractNumId w:val="0"/>
  </w:num>
  <w:num w:numId="10" w16cid:durableId="1822647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4C"/>
    <w:rsid w:val="000030DD"/>
    <w:rsid w:val="000054C8"/>
    <w:rsid w:val="00023071"/>
    <w:rsid w:val="00045E03"/>
    <w:rsid w:val="00047DA5"/>
    <w:rsid w:val="0005742A"/>
    <w:rsid w:val="0006552D"/>
    <w:rsid w:val="00091C5F"/>
    <w:rsid w:val="000B534A"/>
    <w:rsid w:val="000C5C83"/>
    <w:rsid w:val="000C78E7"/>
    <w:rsid w:val="000E19D7"/>
    <w:rsid w:val="00111FC0"/>
    <w:rsid w:val="0011284B"/>
    <w:rsid w:val="00114EE9"/>
    <w:rsid w:val="001419C5"/>
    <w:rsid w:val="0015112D"/>
    <w:rsid w:val="00154D72"/>
    <w:rsid w:val="001609C2"/>
    <w:rsid w:val="00163EC8"/>
    <w:rsid w:val="00165A43"/>
    <w:rsid w:val="00170FEA"/>
    <w:rsid w:val="00177A9E"/>
    <w:rsid w:val="001A00D8"/>
    <w:rsid w:val="001A02BA"/>
    <w:rsid w:val="001A2093"/>
    <w:rsid w:val="001A54BE"/>
    <w:rsid w:val="001A73F4"/>
    <w:rsid w:val="001B213B"/>
    <w:rsid w:val="001C3E36"/>
    <w:rsid w:val="001D2B0C"/>
    <w:rsid w:val="001D3486"/>
    <w:rsid w:val="00205612"/>
    <w:rsid w:val="0020571E"/>
    <w:rsid w:val="002268F0"/>
    <w:rsid w:val="002364A7"/>
    <w:rsid w:val="00273C6C"/>
    <w:rsid w:val="002909D4"/>
    <w:rsid w:val="002920E4"/>
    <w:rsid w:val="002B0CF7"/>
    <w:rsid w:val="002D078C"/>
    <w:rsid w:val="002E531C"/>
    <w:rsid w:val="0030685A"/>
    <w:rsid w:val="003174C6"/>
    <w:rsid w:val="003251CD"/>
    <w:rsid w:val="00335847"/>
    <w:rsid w:val="00337972"/>
    <w:rsid w:val="00397A9E"/>
    <w:rsid w:val="003A3141"/>
    <w:rsid w:val="003A602C"/>
    <w:rsid w:val="003B4E01"/>
    <w:rsid w:val="003F02BD"/>
    <w:rsid w:val="004126D4"/>
    <w:rsid w:val="004171D1"/>
    <w:rsid w:val="00425D5D"/>
    <w:rsid w:val="00435DCD"/>
    <w:rsid w:val="00436307"/>
    <w:rsid w:val="00452C49"/>
    <w:rsid w:val="0045631C"/>
    <w:rsid w:val="0046487A"/>
    <w:rsid w:val="00467327"/>
    <w:rsid w:val="00473932"/>
    <w:rsid w:val="00474E06"/>
    <w:rsid w:val="00484B6A"/>
    <w:rsid w:val="00485ED7"/>
    <w:rsid w:val="00487569"/>
    <w:rsid w:val="004B0E60"/>
    <w:rsid w:val="004B65FB"/>
    <w:rsid w:val="004B71F9"/>
    <w:rsid w:val="004C4595"/>
    <w:rsid w:val="004E0B5D"/>
    <w:rsid w:val="004E3F29"/>
    <w:rsid w:val="004E767D"/>
    <w:rsid w:val="00540D5C"/>
    <w:rsid w:val="00546EC9"/>
    <w:rsid w:val="005529D7"/>
    <w:rsid w:val="00555538"/>
    <w:rsid w:val="00565CF4"/>
    <w:rsid w:val="00582F0E"/>
    <w:rsid w:val="0058494C"/>
    <w:rsid w:val="005851AB"/>
    <w:rsid w:val="0058521D"/>
    <w:rsid w:val="00591A61"/>
    <w:rsid w:val="005B0D49"/>
    <w:rsid w:val="005B19E9"/>
    <w:rsid w:val="005B5AEF"/>
    <w:rsid w:val="005C0155"/>
    <w:rsid w:val="005C30F7"/>
    <w:rsid w:val="005C5CD1"/>
    <w:rsid w:val="005D257B"/>
    <w:rsid w:val="005D409B"/>
    <w:rsid w:val="006008BC"/>
    <w:rsid w:val="00607F7B"/>
    <w:rsid w:val="00613E18"/>
    <w:rsid w:val="00626545"/>
    <w:rsid w:val="00657860"/>
    <w:rsid w:val="00660903"/>
    <w:rsid w:val="006710CF"/>
    <w:rsid w:val="006911AE"/>
    <w:rsid w:val="00696245"/>
    <w:rsid w:val="006A23FB"/>
    <w:rsid w:val="006B3654"/>
    <w:rsid w:val="006D4C4F"/>
    <w:rsid w:val="006F447B"/>
    <w:rsid w:val="00701083"/>
    <w:rsid w:val="00712754"/>
    <w:rsid w:val="00720241"/>
    <w:rsid w:val="00725476"/>
    <w:rsid w:val="00781CEA"/>
    <w:rsid w:val="00781F9E"/>
    <w:rsid w:val="007828C8"/>
    <w:rsid w:val="00782955"/>
    <w:rsid w:val="00791BC9"/>
    <w:rsid w:val="007B7B0D"/>
    <w:rsid w:val="007C69D1"/>
    <w:rsid w:val="007D0044"/>
    <w:rsid w:val="007E0C71"/>
    <w:rsid w:val="0082582F"/>
    <w:rsid w:val="0083759A"/>
    <w:rsid w:val="00840746"/>
    <w:rsid w:val="00850D6F"/>
    <w:rsid w:val="008802BD"/>
    <w:rsid w:val="0088747F"/>
    <w:rsid w:val="0089001C"/>
    <w:rsid w:val="008B0B86"/>
    <w:rsid w:val="008C29B4"/>
    <w:rsid w:val="008D23E9"/>
    <w:rsid w:val="008D5381"/>
    <w:rsid w:val="008D6835"/>
    <w:rsid w:val="00902C52"/>
    <w:rsid w:val="00911D00"/>
    <w:rsid w:val="00922BAD"/>
    <w:rsid w:val="00934053"/>
    <w:rsid w:val="00947044"/>
    <w:rsid w:val="009474BB"/>
    <w:rsid w:val="0095589B"/>
    <w:rsid w:val="00964B4B"/>
    <w:rsid w:val="009742EF"/>
    <w:rsid w:val="00982759"/>
    <w:rsid w:val="00992BD0"/>
    <w:rsid w:val="009A4F65"/>
    <w:rsid w:val="009B3702"/>
    <w:rsid w:val="009C6752"/>
    <w:rsid w:val="00A2759E"/>
    <w:rsid w:val="00A35F7A"/>
    <w:rsid w:val="00A42CB8"/>
    <w:rsid w:val="00A47CE4"/>
    <w:rsid w:val="00A61882"/>
    <w:rsid w:val="00A62796"/>
    <w:rsid w:val="00A646D4"/>
    <w:rsid w:val="00A745A7"/>
    <w:rsid w:val="00A74703"/>
    <w:rsid w:val="00A848EC"/>
    <w:rsid w:val="00A94BC5"/>
    <w:rsid w:val="00A96005"/>
    <w:rsid w:val="00AA551C"/>
    <w:rsid w:val="00AA6A82"/>
    <w:rsid w:val="00AB2B60"/>
    <w:rsid w:val="00AC0DB4"/>
    <w:rsid w:val="00AC2F92"/>
    <w:rsid w:val="00AC7258"/>
    <w:rsid w:val="00AD21EA"/>
    <w:rsid w:val="00AD4EC2"/>
    <w:rsid w:val="00AE0582"/>
    <w:rsid w:val="00AF0721"/>
    <w:rsid w:val="00B0504F"/>
    <w:rsid w:val="00B11E8E"/>
    <w:rsid w:val="00B41A50"/>
    <w:rsid w:val="00B44EB6"/>
    <w:rsid w:val="00B4524C"/>
    <w:rsid w:val="00B5309A"/>
    <w:rsid w:val="00B60659"/>
    <w:rsid w:val="00B62E22"/>
    <w:rsid w:val="00B74241"/>
    <w:rsid w:val="00BB6B88"/>
    <w:rsid w:val="00BC2F57"/>
    <w:rsid w:val="00BC6808"/>
    <w:rsid w:val="00BD3450"/>
    <w:rsid w:val="00BD6F9D"/>
    <w:rsid w:val="00BF69E7"/>
    <w:rsid w:val="00BF6E51"/>
    <w:rsid w:val="00BF79E2"/>
    <w:rsid w:val="00C10DC8"/>
    <w:rsid w:val="00C2672D"/>
    <w:rsid w:val="00C304F7"/>
    <w:rsid w:val="00C938B2"/>
    <w:rsid w:val="00C962B8"/>
    <w:rsid w:val="00CA5B9D"/>
    <w:rsid w:val="00CB6C5B"/>
    <w:rsid w:val="00CC55CA"/>
    <w:rsid w:val="00CF5FA3"/>
    <w:rsid w:val="00D03EAD"/>
    <w:rsid w:val="00D0758E"/>
    <w:rsid w:val="00D25FBD"/>
    <w:rsid w:val="00D376CB"/>
    <w:rsid w:val="00D42E7B"/>
    <w:rsid w:val="00D53C60"/>
    <w:rsid w:val="00D7182B"/>
    <w:rsid w:val="00D91272"/>
    <w:rsid w:val="00D925D3"/>
    <w:rsid w:val="00DC1923"/>
    <w:rsid w:val="00DD1905"/>
    <w:rsid w:val="00DD783B"/>
    <w:rsid w:val="00E03717"/>
    <w:rsid w:val="00E53105"/>
    <w:rsid w:val="00E55929"/>
    <w:rsid w:val="00E63965"/>
    <w:rsid w:val="00E649F0"/>
    <w:rsid w:val="00EC0945"/>
    <w:rsid w:val="00ED356B"/>
    <w:rsid w:val="00EE503D"/>
    <w:rsid w:val="00EF4068"/>
    <w:rsid w:val="00F125EC"/>
    <w:rsid w:val="00F23421"/>
    <w:rsid w:val="00F3755A"/>
    <w:rsid w:val="00F51346"/>
    <w:rsid w:val="00F52600"/>
    <w:rsid w:val="00F54975"/>
    <w:rsid w:val="00F57689"/>
    <w:rsid w:val="00F602BF"/>
    <w:rsid w:val="00F62504"/>
    <w:rsid w:val="00F7034E"/>
    <w:rsid w:val="00F75819"/>
    <w:rsid w:val="00F77386"/>
    <w:rsid w:val="00F836D2"/>
    <w:rsid w:val="00FA6F73"/>
    <w:rsid w:val="00FB478C"/>
    <w:rsid w:val="00FD0546"/>
    <w:rsid w:val="00FD711E"/>
    <w:rsid w:val="00FF11A4"/>
    <w:rsid w:val="00FF49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9B03"/>
  <w15:chartTrackingRefBased/>
  <w15:docId w15:val="{301BFBAB-AC75-4F0F-8D84-3E3DFDB7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C5"/>
    <w:rPr>
      <w:sz w:val="36"/>
    </w:rPr>
  </w:style>
  <w:style w:type="paragraph" w:styleId="Heading1">
    <w:name w:val="heading 1"/>
    <w:aliases w:val="Section titles"/>
    <w:basedOn w:val="Normal"/>
    <w:next w:val="Normal"/>
    <w:link w:val="Heading1Char"/>
    <w:autoRedefine/>
    <w:uiPriority w:val="9"/>
    <w:qFormat/>
    <w:rsid w:val="00BF69E7"/>
    <w:pPr>
      <w:keepNext/>
      <w:keepLines/>
      <w:shd w:val="clear" w:color="auto" w:fill="000000" w:themeFill="text1"/>
      <w:spacing w:after="0" w:line="240" w:lineRule="auto"/>
      <w:outlineLvl w:val="0"/>
    </w:pPr>
    <w:rPr>
      <w:rFonts w:eastAsiaTheme="majorEastAsia" w:cstheme="minorHAnsi"/>
      <w:b/>
      <w:sz w:val="24"/>
      <w:szCs w:val="36"/>
      <w:lang w:val="en-US"/>
    </w:rPr>
  </w:style>
  <w:style w:type="paragraph" w:styleId="Heading2">
    <w:name w:val="heading 2"/>
    <w:aliases w:val="Object titles"/>
    <w:basedOn w:val="Normal"/>
    <w:next w:val="Normal"/>
    <w:link w:val="Heading2Char"/>
    <w:autoRedefine/>
    <w:uiPriority w:val="9"/>
    <w:unhideWhenUsed/>
    <w:qFormat/>
    <w:rsid w:val="001A00D8"/>
    <w:pPr>
      <w:keepNext/>
      <w:keepLines/>
      <w:spacing w:before="40" w:after="0"/>
      <w:outlineLvl w:val="1"/>
    </w:pPr>
    <w:rPr>
      <w:rFonts w:eastAsiaTheme="majorEastAsia" w:cstheme="minorHAnsi"/>
      <w:b/>
      <w:sz w:val="40"/>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s Char"/>
    <w:basedOn w:val="DefaultParagraphFont"/>
    <w:link w:val="Heading1"/>
    <w:uiPriority w:val="9"/>
    <w:rsid w:val="00BF69E7"/>
    <w:rPr>
      <w:rFonts w:eastAsiaTheme="majorEastAsia" w:cstheme="minorHAnsi"/>
      <w:b/>
      <w:sz w:val="24"/>
      <w:szCs w:val="36"/>
      <w:shd w:val="clear" w:color="auto" w:fill="000000" w:themeFill="text1"/>
      <w:lang w:val="en-US"/>
    </w:rPr>
  </w:style>
  <w:style w:type="character" w:customStyle="1" w:styleId="Heading2Char">
    <w:name w:val="Heading 2 Char"/>
    <w:aliases w:val="Object titles Char"/>
    <w:basedOn w:val="DefaultParagraphFont"/>
    <w:link w:val="Heading2"/>
    <w:uiPriority w:val="9"/>
    <w:rsid w:val="001A00D8"/>
    <w:rPr>
      <w:rFonts w:eastAsiaTheme="majorEastAsia" w:cstheme="minorHAnsi"/>
      <w:b/>
      <w:sz w:val="40"/>
      <w:szCs w:val="36"/>
      <w:lang w:val="en-US"/>
    </w:rPr>
  </w:style>
  <w:style w:type="paragraph" w:styleId="Header">
    <w:name w:val="header"/>
    <w:basedOn w:val="Normal"/>
    <w:link w:val="HeaderChar"/>
    <w:uiPriority w:val="99"/>
    <w:unhideWhenUsed/>
    <w:rsid w:val="00290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D4"/>
    <w:rPr>
      <w:sz w:val="28"/>
    </w:rPr>
  </w:style>
  <w:style w:type="paragraph" w:styleId="Footer">
    <w:name w:val="footer"/>
    <w:basedOn w:val="Normal"/>
    <w:link w:val="FooterChar"/>
    <w:uiPriority w:val="99"/>
    <w:unhideWhenUsed/>
    <w:rsid w:val="00290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D4"/>
    <w:rPr>
      <w:sz w:val="28"/>
    </w:rPr>
  </w:style>
  <w:style w:type="paragraph" w:styleId="ListParagraph">
    <w:name w:val="List Paragraph"/>
    <w:basedOn w:val="Normal"/>
    <w:uiPriority w:val="34"/>
    <w:qFormat/>
    <w:rsid w:val="0058494C"/>
    <w:pPr>
      <w:ind w:left="720"/>
      <w:contextualSpacing/>
    </w:pPr>
    <w:rPr>
      <w:sz w:val="22"/>
    </w:rPr>
  </w:style>
  <w:style w:type="paragraph" w:customStyle="1" w:styleId="paragraph">
    <w:name w:val="paragraph"/>
    <w:basedOn w:val="Normal"/>
    <w:rsid w:val="00584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8494C"/>
  </w:style>
  <w:style w:type="character" w:customStyle="1" w:styleId="eop">
    <w:name w:val="eop"/>
    <w:basedOn w:val="DefaultParagraphFont"/>
    <w:rsid w:val="0058494C"/>
  </w:style>
  <w:style w:type="paragraph" w:styleId="TOCHeading">
    <w:name w:val="TOC Heading"/>
    <w:basedOn w:val="Heading1"/>
    <w:next w:val="Normal"/>
    <w:uiPriority w:val="39"/>
    <w:unhideWhenUsed/>
    <w:qFormat/>
    <w:rsid w:val="0058494C"/>
    <w:pPr>
      <w:shd w:val="clear" w:color="auto" w:fill="auto"/>
      <w:outlineLvl w:val="9"/>
    </w:pPr>
    <w:rPr>
      <w:color w:val="2F5496" w:themeColor="accent1" w:themeShade="BF"/>
      <w:sz w:val="32"/>
    </w:rPr>
  </w:style>
  <w:style w:type="paragraph" w:styleId="TOC1">
    <w:name w:val="toc 1"/>
    <w:basedOn w:val="Normal"/>
    <w:next w:val="Normal"/>
    <w:autoRedefine/>
    <w:uiPriority w:val="39"/>
    <w:unhideWhenUsed/>
    <w:rsid w:val="0058494C"/>
    <w:pPr>
      <w:spacing w:after="100"/>
    </w:pPr>
  </w:style>
  <w:style w:type="paragraph" w:styleId="TOC2">
    <w:name w:val="toc 2"/>
    <w:basedOn w:val="Normal"/>
    <w:next w:val="Normal"/>
    <w:autoRedefine/>
    <w:uiPriority w:val="39"/>
    <w:unhideWhenUsed/>
    <w:rsid w:val="0058494C"/>
    <w:pPr>
      <w:spacing w:after="100"/>
      <w:ind w:left="360"/>
    </w:pPr>
  </w:style>
  <w:style w:type="character" w:styleId="Hyperlink">
    <w:name w:val="Hyperlink"/>
    <w:basedOn w:val="DefaultParagraphFont"/>
    <w:uiPriority w:val="99"/>
    <w:unhideWhenUsed/>
    <w:rsid w:val="0058494C"/>
    <w:rPr>
      <w:color w:val="0563C1" w:themeColor="hyperlink"/>
      <w:u w:val="single"/>
    </w:rPr>
  </w:style>
  <w:style w:type="character" w:styleId="CommentReference">
    <w:name w:val="annotation reference"/>
    <w:basedOn w:val="DefaultParagraphFont"/>
    <w:uiPriority w:val="99"/>
    <w:semiHidden/>
    <w:unhideWhenUsed/>
    <w:rsid w:val="00114EE9"/>
    <w:rPr>
      <w:sz w:val="16"/>
      <w:szCs w:val="16"/>
    </w:rPr>
  </w:style>
  <w:style w:type="paragraph" w:styleId="CommentText">
    <w:name w:val="annotation text"/>
    <w:basedOn w:val="Normal"/>
    <w:link w:val="CommentTextChar"/>
    <w:uiPriority w:val="99"/>
    <w:unhideWhenUsed/>
    <w:rsid w:val="00114EE9"/>
    <w:pPr>
      <w:spacing w:line="240" w:lineRule="auto"/>
    </w:pPr>
    <w:rPr>
      <w:sz w:val="20"/>
      <w:szCs w:val="20"/>
    </w:rPr>
  </w:style>
  <w:style w:type="character" w:customStyle="1" w:styleId="CommentTextChar">
    <w:name w:val="Comment Text Char"/>
    <w:basedOn w:val="DefaultParagraphFont"/>
    <w:link w:val="CommentText"/>
    <w:uiPriority w:val="99"/>
    <w:rsid w:val="00114EE9"/>
    <w:rPr>
      <w:sz w:val="20"/>
      <w:szCs w:val="20"/>
    </w:rPr>
  </w:style>
  <w:style w:type="paragraph" w:styleId="CommentSubject">
    <w:name w:val="annotation subject"/>
    <w:basedOn w:val="CommentText"/>
    <w:next w:val="CommentText"/>
    <w:link w:val="CommentSubjectChar"/>
    <w:uiPriority w:val="99"/>
    <w:semiHidden/>
    <w:unhideWhenUsed/>
    <w:rsid w:val="00114EE9"/>
    <w:rPr>
      <w:b/>
      <w:bCs/>
    </w:rPr>
  </w:style>
  <w:style w:type="character" w:customStyle="1" w:styleId="CommentSubjectChar">
    <w:name w:val="Comment Subject Char"/>
    <w:basedOn w:val="CommentTextChar"/>
    <w:link w:val="CommentSubject"/>
    <w:uiPriority w:val="99"/>
    <w:semiHidden/>
    <w:rsid w:val="00114EE9"/>
    <w:rPr>
      <w:b/>
      <w:bCs/>
      <w:sz w:val="20"/>
      <w:szCs w:val="20"/>
    </w:rPr>
  </w:style>
  <w:style w:type="paragraph" w:customStyle="1" w:styleId="BodyB">
    <w:name w:val="Body B"/>
    <w:uiPriority w:val="1"/>
    <w:rsid w:val="00565CF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paragraph" w:styleId="BalloonText">
    <w:name w:val="Balloon Text"/>
    <w:basedOn w:val="Normal"/>
    <w:link w:val="BalloonTextChar"/>
    <w:uiPriority w:val="99"/>
    <w:semiHidden/>
    <w:unhideWhenUsed/>
    <w:rsid w:val="00BF6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9E7"/>
    <w:rPr>
      <w:rFonts w:ascii="Segoe UI" w:hAnsi="Segoe UI" w:cs="Segoe UI"/>
      <w:sz w:val="18"/>
      <w:szCs w:val="18"/>
    </w:rPr>
  </w:style>
  <w:style w:type="character" w:customStyle="1" w:styleId="wacimagecontainer">
    <w:name w:val="wacimagecontainer"/>
    <w:basedOn w:val="DefaultParagraphFont"/>
    <w:rsid w:val="0058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0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025c59-67d5-4e97-90f5-dc4f1664b218">
      <Terms xmlns="http://schemas.microsoft.com/office/infopath/2007/PartnerControls"/>
    </lcf76f155ced4ddcb4097134ff3c332f>
    <TaxCatchAll xmlns="9466c73f-d86d-41e4-856c-061cb95b9c49" xsi:nil="true"/>
    <Datemodified xmlns="da025c59-67d5-4e97-90f5-dc4f1664b2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D5BE4A8F6F0C41878A7E6842249BD6" ma:contentTypeVersion="17" ma:contentTypeDescription="Create a new document." ma:contentTypeScope="" ma:versionID="d662dbb6facb6c4f2bfc91eba5420614">
  <xsd:schema xmlns:xsd="http://www.w3.org/2001/XMLSchema" xmlns:xs="http://www.w3.org/2001/XMLSchema" xmlns:p="http://schemas.microsoft.com/office/2006/metadata/properties" xmlns:ns2="da025c59-67d5-4e97-90f5-dc4f1664b218" xmlns:ns3="9466c73f-d86d-41e4-856c-061cb95b9c49" targetNamespace="http://schemas.microsoft.com/office/2006/metadata/properties" ma:root="true" ma:fieldsID="2c40b6087c18d40737af78df424b94f3" ns2:_="" ns3:_="">
    <xsd:import namespace="da025c59-67d5-4e97-90f5-dc4f1664b218"/>
    <xsd:import namespace="9466c73f-d86d-41e4-856c-061cb95b9c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Datemodified"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25c59-67d5-4e97-90f5-dc4f1664b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035438-9872-45a1-8af0-b925e730c9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Datemodified" ma:index="20" nillable="true" ma:displayName="Date modified" ma:format="DateTime" ma:internalName="Datemodifi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6c73f-d86d-41e4-856c-061cb95b9c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d03036d-defa-4b1e-91cb-f9d0d7722709}" ma:internalName="TaxCatchAll" ma:showField="CatchAllData" ma:web="9466c73f-d86d-41e4-856c-061cb95b9c4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C951F-36D0-48E0-9464-3904CDFE2BE1}">
  <ds:schemaRefs>
    <ds:schemaRef ds:uri="http://schemas.microsoft.com/sharepoint/v3/contenttype/forms"/>
  </ds:schemaRefs>
</ds:datastoreItem>
</file>

<file path=customXml/itemProps2.xml><?xml version="1.0" encoding="utf-8"?>
<ds:datastoreItem xmlns:ds="http://schemas.openxmlformats.org/officeDocument/2006/customXml" ds:itemID="{997C9733-94B8-41D8-8C4B-5F15F491E7E7}">
  <ds:schemaRefs>
    <ds:schemaRef ds:uri="http://schemas.microsoft.com/office/2006/metadata/properties"/>
    <ds:schemaRef ds:uri="http://schemas.microsoft.com/office/infopath/2007/PartnerControls"/>
    <ds:schemaRef ds:uri="da025c59-67d5-4e97-90f5-dc4f1664b218"/>
    <ds:schemaRef ds:uri="9466c73f-d86d-41e4-856c-061cb95b9c49"/>
  </ds:schemaRefs>
</ds:datastoreItem>
</file>

<file path=customXml/itemProps3.xml><?xml version="1.0" encoding="utf-8"?>
<ds:datastoreItem xmlns:ds="http://schemas.openxmlformats.org/officeDocument/2006/customXml" ds:itemID="{36471C74-812A-41B8-AB0D-14E53BD96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25c59-67d5-4e97-90f5-dc4f1664b218"/>
    <ds:schemaRef ds:uri="9466c73f-d86d-41e4-856c-061cb95b9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D0D1E-BBF6-4274-A885-D4CC72EC4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28</Pages>
  <Words>3740</Words>
  <Characters>21322</Characters>
  <Application>Microsoft Office Word</Application>
  <DocSecurity>2</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Whitehead</dc:creator>
  <cp:keywords/>
  <dc:description/>
  <cp:lastModifiedBy>Lisa Gillen</cp:lastModifiedBy>
  <cp:revision>119</cp:revision>
  <cp:lastPrinted>2026-03-18T14:51:00Z</cp:lastPrinted>
  <dcterms:created xsi:type="dcterms:W3CDTF">2026-03-12T10:30:00Z</dcterms:created>
  <dcterms:modified xsi:type="dcterms:W3CDTF">2026-04-22T10:28:00Z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0x0101000CD5BE4A8F6F0C41878A7E6842249BD6</vt:lpwstr>
  </property>
  <property fmtid="{D5CDD505-2E9C-101B-9397-08002B2CF9AE}" pid="3" name="Order">
    <vt:r8>50500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